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D0A2" w14:textId="4EDC3B58" w:rsidR="00B97AFF" w:rsidRDefault="00CD4171" w:rsidP="004D01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480"/>
        <w:rPr>
          <w:rFonts w:asciiTheme="minorHAnsi" w:hAnsiTheme="minorHAnsi"/>
          <w:sz w:val="36"/>
        </w:rPr>
      </w:pPr>
      <w:r w:rsidRPr="00CD4171">
        <w:rPr>
          <w:rFonts w:ascii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C2C1F4" wp14:editId="3F42F04A">
                <wp:simplePos x="0" y="0"/>
                <wp:positionH relativeFrom="column">
                  <wp:posOffset>1505585</wp:posOffset>
                </wp:positionH>
                <wp:positionV relativeFrom="paragraph">
                  <wp:posOffset>-428625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B23B0" w14:textId="77777777" w:rsidR="00CD4171" w:rsidRPr="00B97AFF" w:rsidRDefault="00CD4171" w:rsidP="00CD4171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4F86B" w14:textId="77777777" w:rsidR="00CD4171" w:rsidRPr="00F443D9" w:rsidRDefault="00CD4171" w:rsidP="00CD4171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443D9">
                                <w:rPr>
                                  <w:rFonts w:ascii="Arial" w:hAnsi="Arial" w:cs="Arial"/>
                                  <w:color w:val="000000"/>
                                </w:rPr>
                                <w:t>Maine Health</w:t>
                              </w:r>
                            </w:p>
                            <w:p w14:paraId="128B06C7" w14:textId="77777777" w:rsidR="00CD4171" w:rsidRPr="00350078" w:rsidRDefault="00CD4171" w:rsidP="00CD41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443D9">
                                <w:rPr>
                                  <w:rFonts w:ascii="Arial" w:hAnsi="Arial" w:cs="Arial"/>
                                  <w:color w:val="000000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FB4F7" w14:textId="77777777" w:rsidR="00CD4171" w:rsidRPr="00FB100A" w:rsidRDefault="00CD4171" w:rsidP="00CD4171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2C1F4" id="Group 3" o:spid="_x0000_s1026" style="position:absolute;margin-left:118.55pt;margin-top:-33.75pt;width:240pt;height:64.75pt;z-index:251659264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07B23B0" w14:textId="77777777" w:rsidR="00CD4171" w:rsidRPr="00B97AFF" w:rsidRDefault="00CD4171" w:rsidP="00CD4171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6F14F86B" w14:textId="77777777" w:rsidR="00CD4171" w:rsidRPr="00F443D9" w:rsidRDefault="00CD4171" w:rsidP="00CD4171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443D9">
                          <w:rPr>
                            <w:rFonts w:ascii="Arial" w:hAnsi="Arial" w:cs="Arial"/>
                            <w:color w:val="000000"/>
                          </w:rPr>
                          <w:t>Maine Health</w:t>
                        </w:r>
                      </w:p>
                      <w:p w14:paraId="128B06C7" w14:textId="77777777" w:rsidR="00CD4171" w:rsidRPr="00350078" w:rsidRDefault="00CD4171" w:rsidP="00CD4171">
                        <w:pPr>
                          <w:rPr>
                            <w:rFonts w:ascii="Arial" w:hAnsi="Arial" w:cs="Arial"/>
                          </w:rPr>
                        </w:pPr>
                        <w:r w:rsidRPr="00F443D9">
                          <w:rPr>
                            <w:rFonts w:ascii="Arial" w:hAnsi="Arial" w:cs="Arial"/>
                            <w:color w:val="000000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A8FB4F7" w14:textId="77777777" w:rsidR="00CD4171" w:rsidRPr="00FB100A" w:rsidRDefault="00CD4171" w:rsidP="00CD4171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2C6FEA" w14:textId="371070F7" w:rsidR="00B97AFF" w:rsidRPr="009D2424" w:rsidRDefault="00B97AFF" w:rsidP="00AF5948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720"/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0D5E28E4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>THURSDAY,</w:t>
      </w:r>
      <w:r w:rsidR="008273C4">
        <w:rPr>
          <w:rFonts w:asciiTheme="minorHAnsi" w:hAnsiTheme="minorHAnsi"/>
          <w:caps/>
          <w:sz w:val="24"/>
          <w:szCs w:val="24"/>
        </w:rPr>
        <w:t xml:space="preserve"> </w:t>
      </w:r>
      <w:r w:rsidR="00A21C5B">
        <w:rPr>
          <w:rFonts w:asciiTheme="minorHAnsi" w:hAnsiTheme="minorHAnsi"/>
          <w:caps/>
          <w:sz w:val="24"/>
          <w:szCs w:val="24"/>
        </w:rPr>
        <w:t>June 1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</w:t>
      </w:r>
      <w:r w:rsidR="00B56D8F">
        <w:rPr>
          <w:rFonts w:asciiTheme="minorHAnsi" w:hAnsiTheme="minorHAnsi"/>
          <w:caps/>
          <w:sz w:val="24"/>
          <w:szCs w:val="24"/>
        </w:rPr>
        <w:t>3</w:t>
      </w:r>
    </w:p>
    <w:p w14:paraId="6891A53A" w14:textId="4B91E907" w:rsidR="00B04035" w:rsidRPr="009D2424" w:rsidRDefault="00501319" w:rsidP="00AF5948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48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8273C4">
        <w:rPr>
          <w:rFonts w:asciiTheme="minorHAnsi" w:hAnsiTheme="minorHAnsi"/>
          <w:sz w:val="24"/>
          <w:szCs w:val="24"/>
        </w:rPr>
        <w:t>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</w:t>
      </w:r>
      <w:r w:rsidR="00D24DDE">
        <w:rPr>
          <w:rFonts w:asciiTheme="minorHAnsi" w:hAnsiTheme="minorHAnsi"/>
          <w:sz w:val="24"/>
          <w:szCs w:val="24"/>
        </w:rPr>
        <w:t>–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A21C5B">
        <w:rPr>
          <w:rFonts w:asciiTheme="minorHAnsi" w:hAnsiTheme="minorHAnsi"/>
          <w:sz w:val="24"/>
          <w:szCs w:val="24"/>
        </w:rPr>
        <w:t>10:00</w:t>
      </w:r>
      <w:r w:rsidR="00E317CF">
        <w:rPr>
          <w:rFonts w:asciiTheme="minorHAnsi" w:hAnsiTheme="minorHAnsi"/>
          <w:sz w:val="24"/>
          <w:szCs w:val="24"/>
        </w:rPr>
        <w:t xml:space="preserve"> a.m.</w:t>
      </w:r>
    </w:p>
    <w:p w14:paraId="7614B625" w14:textId="6ADF0646" w:rsidR="001D0A12" w:rsidRPr="00946B3A" w:rsidRDefault="00B04035" w:rsidP="004D010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 xml:space="preserve">The 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virtual </w:t>
      </w:r>
      <w:r w:rsidRPr="00946B3A">
        <w:rPr>
          <w:rFonts w:asciiTheme="minorHAnsi" w:hAnsiTheme="minorHAnsi" w:cstheme="minorHAnsi"/>
          <w:sz w:val="24"/>
          <w:szCs w:val="24"/>
        </w:rPr>
        <w:t xml:space="preserve">meeting of the Maine Health Data Organization (MHDO) Board of Directors began at </w:t>
      </w:r>
      <w:r w:rsidR="00D276A2" w:rsidRPr="00946B3A">
        <w:rPr>
          <w:rFonts w:asciiTheme="minorHAnsi" w:hAnsiTheme="minorHAnsi" w:cstheme="minorHAnsi"/>
          <w:sz w:val="24"/>
          <w:szCs w:val="24"/>
        </w:rPr>
        <w:t>approximately 9</w:t>
      </w:r>
      <w:r w:rsidR="00D65B0C" w:rsidRPr="00946B3A">
        <w:rPr>
          <w:rFonts w:asciiTheme="minorHAnsi" w:hAnsiTheme="minorHAnsi" w:cstheme="minorHAnsi"/>
          <w:sz w:val="24"/>
          <w:szCs w:val="24"/>
        </w:rPr>
        <w:t>:</w:t>
      </w:r>
      <w:r w:rsidR="008273C4" w:rsidRPr="00946B3A">
        <w:rPr>
          <w:rFonts w:asciiTheme="minorHAnsi" w:hAnsiTheme="minorHAnsi" w:cstheme="minorHAnsi"/>
          <w:sz w:val="24"/>
          <w:szCs w:val="24"/>
        </w:rPr>
        <w:t>0</w:t>
      </w:r>
      <w:r w:rsidR="00054078" w:rsidRPr="00946B3A">
        <w:rPr>
          <w:rFonts w:asciiTheme="minorHAnsi" w:hAnsiTheme="minorHAnsi" w:cstheme="minorHAnsi"/>
          <w:sz w:val="24"/>
          <w:szCs w:val="24"/>
        </w:rPr>
        <w:t>3</w:t>
      </w:r>
      <w:r w:rsidR="00FC4A07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Pr="00946B3A">
        <w:rPr>
          <w:rFonts w:asciiTheme="minorHAnsi" w:hAnsiTheme="minorHAnsi" w:cstheme="minorHAnsi"/>
          <w:sz w:val="24"/>
          <w:szCs w:val="24"/>
        </w:rPr>
        <w:t>a.m. with the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 following Board members in attendance</w:t>
      </w:r>
      <w:r w:rsidRPr="00946B3A">
        <w:rPr>
          <w:rFonts w:asciiTheme="minorHAnsi" w:hAnsiTheme="minorHAnsi" w:cstheme="minorHAnsi"/>
          <w:sz w:val="24"/>
          <w:szCs w:val="24"/>
        </w:rPr>
        <w:t xml:space="preserve">: </w:t>
      </w:r>
      <w:r w:rsidR="00365182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D84C75" w:rsidRPr="00946B3A">
        <w:rPr>
          <w:rFonts w:asciiTheme="minorHAnsi" w:hAnsiTheme="minorHAnsi" w:cstheme="minorHAnsi"/>
          <w:sz w:val="24"/>
          <w:szCs w:val="24"/>
        </w:rPr>
        <w:t>Joel Allumbaugh (</w:t>
      </w:r>
      <w:r w:rsidR="00C9278A" w:rsidRPr="00946B3A">
        <w:rPr>
          <w:rFonts w:asciiTheme="minorHAnsi" w:hAnsiTheme="minorHAnsi" w:cstheme="minorHAnsi"/>
          <w:sz w:val="24"/>
          <w:szCs w:val="24"/>
        </w:rPr>
        <w:t>c</w:t>
      </w:r>
      <w:r w:rsidR="00D84C75" w:rsidRPr="00946B3A">
        <w:rPr>
          <w:rFonts w:asciiTheme="minorHAnsi" w:hAnsiTheme="minorHAnsi" w:cstheme="minorHAnsi"/>
          <w:sz w:val="24"/>
          <w:szCs w:val="24"/>
        </w:rPr>
        <w:t>hair)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D84C75" w:rsidRPr="00946B3A">
        <w:rPr>
          <w:rFonts w:asciiTheme="minorHAnsi" w:hAnsiTheme="minorHAnsi" w:cstheme="minorHAnsi"/>
          <w:sz w:val="24"/>
          <w:szCs w:val="24"/>
        </w:rPr>
        <w:t>Dr.</w:t>
      </w:r>
      <w:r w:rsidRPr="00946B3A">
        <w:rPr>
          <w:rFonts w:asciiTheme="minorHAnsi" w:hAnsiTheme="minorHAnsi" w:cstheme="minorHAnsi"/>
          <w:sz w:val="24"/>
          <w:szCs w:val="24"/>
        </w:rPr>
        <w:t xml:space="preserve"> Neil </w:t>
      </w:r>
      <w:r w:rsidR="00D65B0C" w:rsidRPr="00946B3A">
        <w:rPr>
          <w:rFonts w:asciiTheme="minorHAnsi" w:hAnsiTheme="minorHAnsi" w:cstheme="minorHAnsi"/>
          <w:sz w:val="24"/>
          <w:szCs w:val="24"/>
        </w:rPr>
        <w:t>Korsen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6A6AC1" w:rsidRPr="00946B3A">
        <w:rPr>
          <w:rFonts w:asciiTheme="minorHAnsi" w:hAnsiTheme="minorHAnsi" w:cstheme="minorHAnsi"/>
          <w:sz w:val="24"/>
          <w:szCs w:val="24"/>
        </w:rPr>
        <w:t xml:space="preserve">Lisa Harvey-McPherson, 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Andrew Ellis, </w:t>
      </w:r>
      <w:r w:rsidR="00D65B0C" w:rsidRPr="00946B3A">
        <w:rPr>
          <w:rFonts w:asciiTheme="minorHAnsi" w:hAnsiTheme="minorHAnsi" w:cstheme="minorHAnsi"/>
          <w:sz w:val="24"/>
          <w:szCs w:val="24"/>
        </w:rPr>
        <w:t>Michelle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 Probert, David </w:t>
      </w:r>
      <w:proofErr w:type="gramStart"/>
      <w:r w:rsidR="00D84C75" w:rsidRPr="00946B3A">
        <w:rPr>
          <w:rFonts w:asciiTheme="minorHAnsi" w:hAnsiTheme="minorHAnsi" w:cstheme="minorHAnsi"/>
          <w:sz w:val="24"/>
          <w:szCs w:val="24"/>
        </w:rPr>
        <w:t>Regan</w:t>
      </w:r>
      <w:proofErr w:type="gramEnd"/>
      <w:r w:rsidR="00FD1642">
        <w:rPr>
          <w:rFonts w:asciiTheme="minorHAnsi" w:hAnsiTheme="minorHAnsi" w:cstheme="minorHAnsi"/>
          <w:sz w:val="24"/>
          <w:szCs w:val="24"/>
        </w:rPr>
        <w:t xml:space="preserve"> and Ronald Watson</w:t>
      </w:r>
      <w:r w:rsidR="00913085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E42BAD" w:rsidRPr="00946B3A">
        <w:rPr>
          <w:rFonts w:asciiTheme="minorHAnsi" w:hAnsiTheme="minorHAnsi" w:cstheme="minorHAnsi"/>
          <w:sz w:val="24"/>
          <w:szCs w:val="24"/>
        </w:rPr>
        <w:t>Absent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:  </w:t>
      </w:r>
      <w:r w:rsidR="00FD1642">
        <w:rPr>
          <w:rFonts w:asciiTheme="minorHAnsi" w:hAnsiTheme="minorHAnsi" w:cstheme="minorHAnsi"/>
          <w:sz w:val="24"/>
          <w:szCs w:val="24"/>
        </w:rPr>
        <w:t xml:space="preserve">Anne Head </w:t>
      </w:r>
      <w:r w:rsidR="00913085" w:rsidRPr="00946B3A">
        <w:rPr>
          <w:rFonts w:asciiTheme="minorHAnsi" w:hAnsiTheme="minorHAnsi" w:cstheme="minorHAnsi"/>
          <w:sz w:val="24"/>
          <w:szCs w:val="24"/>
        </w:rPr>
        <w:t>and Peter Gore (re</w:t>
      </w:r>
      <w:r w:rsidR="00AA40EE" w:rsidRPr="00946B3A">
        <w:rPr>
          <w:rFonts w:asciiTheme="minorHAnsi" w:hAnsiTheme="minorHAnsi" w:cstheme="minorHAnsi"/>
          <w:sz w:val="24"/>
          <w:szCs w:val="24"/>
        </w:rPr>
        <w:t>signed from the Board as of January 2023)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Pr="00946B3A">
        <w:rPr>
          <w:rFonts w:asciiTheme="minorHAnsi" w:hAnsiTheme="minorHAnsi" w:cstheme="minorHAnsi"/>
          <w:sz w:val="24"/>
          <w:szCs w:val="24"/>
        </w:rPr>
        <w:t xml:space="preserve"> Also </w:t>
      </w:r>
      <w:r w:rsidR="00D65B0C" w:rsidRPr="00946B3A">
        <w:rPr>
          <w:rFonts w:asciiTheme="minorHAnsi" w:hAnsiTheme="minorHAnsi" w:cstheme="minorHAnsi"/>
          <w:sz w:val="24"/>
          <w:szCs w:val="24"/>
        </w:rPr>
        <w:t>in attendance</w:t>
      </w:r>
      <w:r w:rsidR="00365182" w:rsidRPr="00946B3A">
        <w:rPr>
          <w:rFonts w:asciiTheme="minorHAnsi" w:hAnsiTheme="minorHAnsi" w:cstheme="minorHAnsi"/>
          <w:sz w:val="24"/>
          <w:szCs w:val="24"/>
        </w:rPr>
        <w:t xml:space="preserve">: </w:t>
      </w:r>
      <w:r w:rsidRPr="00946B3A">
        <w:rPr>
          <w:rFonts w:asciiTheme="minorHAnsi" w:hAnsiTheme="minorHAnsi" w:cstheme="minorHAnsi"/>
          <w:sz w:val="24"/>
          <w:szCs w:val="24"/>
        </w:rPr>
        <w:t xml:space="preserve"> Karynlee Harrington, Executive Director and Deanna White, Agency Assistant Attorney General.</w:t>
      </w:r>
    </w:p>
    <w:p w14:paraId="577265E0" w14:textId="643F93C4" w:rsidR="00001C14" w:rsidRPr="00946B3A" w:rsidRDefault="00B04035" w:rsidP="00C5658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/>
          <w:sz w:val="24"/>
          <w:szCs w:val="24"/>
        </w:rPr>
        <w:t>Chair Report</w:t>
      </w:r>
    </w:p>
    <w:p w14:paraId="10CBA2AE" w14:textId="2FC62378" w:rsidR="00E106E2" w:rsidRPr="004D0102" w:rsidRDefault="00D65B0C" w:rsidP="004D010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>Joel</w:t>
      </w:r>
      <w:r w:rsidR="00001C14" w:rsidRPr="00946B3A">
        <w:rPr>
          <w:rFonts w:asciiTheme="minorHAnsi" w:hAnsiTheme="minorHAnsi" w:cstheme="minorHAnsi"/>
          <w:sz w:val="24"/>
          <w:szCs w:val="24"/>
        </w:rPr>
        <w:t xml:space="preserve"> opened the</w:t>
      </w:r>
      <w:r w:rsidR="000402DC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001C14" w:rsidRPr="00946B3A">
        <w:rPr>
          <w:rFonts w:asciiTheme="minorHAnsi" w:hAnsiTheme="minorHAnsi" w:cstheme="minorHAnsi"/>
          <w:sz w:val="24"/>
          <w:szCs w:val="24"/>
        </w:rPr>
        <w:t>meeting with introductions and a review of the voting protocol for virtual meetings</w:t>
      </w:r>
      <w:r w:rsidR="00307297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="00983C0F" w:rsidRPr="00946B3A">
        <w:rPr>
          <w:rFonts w:asciiTheme="minorHAnsi" w:hAnsiTheme="minorHAnsi" w:cstheme="minorHAnsi"/>
          <w:sz w:val="24"/>
          <w:szCs w:val="24"/>
        </w:rPr>
        <w:t xml:space="preserve">The board reviewed and </w:t>
      </w:r>
      <w:r w:rsidR="00634580">
        <w:rPr>
          <w:rFonts w:asciiTheme="minorHAnsi" w:hAnsiTheme="minorHAnsi" w:cstheme="minorHAnsi"/>
          <w:sz w:val="24"/>
          <w:szCs w:val="24"/>
        </w:rPr>
        <w:t xml:space="preserve">unanimously </w:t>
      </w:r>
      <w:r w:rsidR="000E25A8">
        <w:rPr>
          <w:rFonts w:asciiTheme="minorHAnsi" w:hAnsiTheme="minorHAnsi" w:cstheme="minorHAnsi"/>
          <w:sz w:val="24"/>
          <w:szCs w:val="24"/>
        </w:rPr>
        <w:t xml:space="preserve">voted </w:t>
      </w:r>
      <w:r w:rsidR="00634580">
        <w:rPr>
          <w:rFonts w:asciiTheme="minorHAnsi" w:hAnsiTheme="minorHAnsi" w:cstheme="minorHAnsi"/>
          <w:sz w:val="24"/>
          <w:szCs w:val="24"/>
        </w:rPr>
        <w:t>to</w:t>
      </w:r>
      <w:r w:rsidR="00983C0F" w:rsidRPr="00946B3A">
        <w:rPr>
          <w:rFonts w:asciiTheme="minorHAnsi" w:hAnsiTheme="minorHAnsi" w:cstheme="minorHAnsi"/>
          <w:sz w:val="24"/>
          <w:szCs w:val="24"/>
        </w:rPr>
        <w:t xml:space="preserve"> approve as drafted the </w:t>
      </w:r>
      <w:r w:rsidR="00310369">
        <w:rPr>
          <w:rFonts w:asciiTheme="minorHAnsi" w:hAnsiTheme="minorHAnsi" w:cstheme="minorHAnsi"/>
          <w:sz w:val="24"/>
          <w:szCs w:val="24"/>
        </w:rPr>
        <w:t>April 6</w:t>
      </w:r>
      <w:r w:rsidR="00542776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AB11E0" w:rsidRPr="00946B3A">
        <w:rPr>
          <w:rFonts w:asciiTheme="minorHAnsi" w:hAnsiTheme="minorHAnsi" w:cstheme="minorHAnsi"/>
          <w:sz w:val="24"/>
          <w:szCs w:val="24"/>
        </w:rPr>
        <w:t>202</w:t>
      </w:r>
      <w:r w:rsidR="000F24F3" w:rsidRPr="00946B3A">
        <w:rPr>
          <w:rFonts w:asciiTheme="minorHAnsi" w:hAnsiTheme="minorHAnsi" w:cstheme="minorHAnsi"/>
          <w:sz w:val="24"/>
          <w:szCs w:val="24"/>
        </w:rPr>
        <w:t>3</w:t>
      </w:r>
      <w:r w:rsidR="00AB11E0" w:rsidRPr="00946B3A">
        <w:rPr>
          <w:rFonts w:asciiTheme="minorHAnsi" w:hAnsiTheme="minorHAnsi" w:cstheme="minorHAnsi"/>
          <w:sz w:val="24"/>
          <w:szCs w:val="24"/>
        </w:rPr>
        <w:t>,</w:t>
      </w:r>
      <w:r w:rsidR="00542776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E65F98" w:rsidRPr="00946B3A">
        <w:rPr>
          <w:rFonts w:asciiTheme="minorHAnsi" w:hAnsiTheme="minorHAnsi" w:cstheme="minorHAnsi"/>
          <w:sz w:val="24"/>
          <w:szCs w:val="24"/>
        </w:rPr>
        <w:t>meeting notes</w:t>
      </w:r>
      <w:r w:rsidR="007F1C97" w:rsidRPr="00946B3A">
        <w:rPr>
          <w:rFonts w:asciiTheme="minorHAnsi" w:hAnsiTheme="minorHAnsi" w:cstheme="minorHAnsi"/>
          <w:sz w:val="24"/>
          <w:szCs w:val="24"/>
        </w:rPr>
        <w:t>.</w:t>
      </w:r>
      <w:r w:rsidR="000B6B59" w:rsidRPr="00946B3A">
        <w:rPr>
          <w:rFonts w:asciiTheme="minorHAnsi" w:hAnsiTheme="minorHAnsi" w:cstheme="minorHAnsi"/>
          <w:sz w:val="24"/>
          <w:szCs w:val="24"/>
        </w:rPr>
        <w:t xml:space="preserve">  </w:t>
      </w:r>
      <w:r w:rsidRPr="00946B3A">
        <w:rPr>
          <w:rFonts w:asciiTheme="minorHAnsi" w:hAnsiTheme="minorHAnsi" w:cstheme="minorHAnsi"/>
          <w:sz w:val="24"/>
          <w:szCs w:val="24"/>
        </w:rPr>
        <w:t>Joel</w:t>
      </w:r>
      <w:r w:rsidR="00E317CF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D56919" w:rsidRPr="00946B3A">
        <w:rPr>
          <w:rFonts w:asciiTheme="minorHAnsi" w:hAnsiTheme="minorHAnsi" w:cstheme="minorHAnsi"/>
          <w:sz w:val="24"/>
          <w:szCs w:val="24"/>
        </w:rPr>
        <w:t xml:space="preserve">then asked Karynlee for her report.   </w:t>
      </w:r>
    </w:p>
    <w:p w14:paraId="56FD1230" w14:textId="6C36E3BC" w:rsidR="00D56919" w:rsidRPr="00946B3A" w:rsidRDefault="00B04035" w:rsidP="00C5658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/>
          <w:sz w:val="24"/>
          <w:szCs w:val="24"/>
        </w:rPr>
        <w:t>Executive Director Report</w:t>
      </w:r>
    </w:p>
    <w:p w14:paraId="39C5F1C9" w14:textId="25E74222" w:rsidR="00846901" w:rsidRPr="00946B3A" w:rsidRDefault="00A90E65" w:rsidP="0018166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Cs/>
          <w:sz w:val="24"/>
          <w:szCs w:val="24"/>
        </w:rPr>
        <w:t>R</w:t>
      </w:r>
      <w:r w:rsidR="004D26FF" w:rsidRPr="00946B3A">
        <w:rPr>
          <w:rFonts w:asciiTheme="minorHAnsi" w:hAnsiTheme="minorHAnsi" w:cstheme="minorHAnsi"/>
          <w:bCs/>
          <w:sz w:val="24"/>
          <w:szCs w:val="24"/>
        </w:rPr>
        <w:t xml:space="preserve">efer to </w:t>
      </w:r>
      <w:r w:rsidRPr="00946B3A">
        <w:rPr>
          <w:rFonts w:asciiTheme="minorHAnsi" w:hAnsiTheme="minorHAnsi" w:cstheme="minorHAnsi"/>
          <w:bCs/>
          <w:sz w:val="24"/>
          <w:szCs w:val="24"/>
        </w:rPr>
        <w:t>M</w:t>
      </w:r>
      <w:r w:rsidR="004D26FF" w:rsidRPr="00946B3A">
        <w:rPr>
          <w:rFonts w:asciiTheme="minorHAnsi" w:hAnsiTheme="minorHAnsi" w:cstheme="minorHAnsi"/>
          <w:bCs/>
          <w:sz w:val="24"/>
          <w:szCs w:val="24"/>
        </w:rPr>
        <w:t xml:space="preserve">eeting </w:t>
      </w:r>
      <w:r w:rsidRPr="00946B3A">
        <w:rPr>
          <w:rFonts w:asciiTheme="minorHAnsi" w:hAnsiTheme="minorHAnsi" w:cstheme="minorHAnsi"/>
          <w:bCs/>
          <w:sz w:val="24"/>
          <w:szCs w:val="24"/>
        </w:rPr>
        <w:t>Presentation</w:t>
      </w:r>
      <w:r w:rsidR="008C08CD" w:rsidRPr="00946B3A">
        <w:rPr>
          <w:rFonts w:asciiTheme="minorHAnsi" w:hAnsiTheme="minorHAnsi" w:cstheme="minorHAnsi"/>
          <w:bCs/>
          <w:sz w:val="24"/>
          <w:szCs w:val="24"/>
        </w:rPr>
        <w:t xml:space="preserve"> in the link below</w:t>
      </w:r>
      <w:r w:rsidR="00404134" w:rsidRPr="00946B3A">
        <w:rPr>
          <w:rFonts w:asciiTheme="minorHAnsi" w:hAnsiTheme="minorHAnsi" w:cstheme="minorHAnsi"/>
          <w:bCs/>
          <w:sz w:val="24"/>
          <w:szCs w:val="24"/>
        </w:rPr>
        <w:t xml:space="preserve"> for details on topics summarized below</w:t>
      </w:r>
      <w:r w:rsidR="0018166E">
        <w:rPr>
          <w:rFonts w:asciiTheme="minorHAnsi" w:hAnsiTheme="minorHAnsi" w:cstheme="minorHAnsi"/>
          <w:bCs/>
          <w:sz w:val="24"/>
          <w:szCs w:val="24"/>
        </w:rPr>
        <w:t>:</w:t>
      </w:r>
      <w:r w:rsidRPr="00946B3A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1" w:history="1">
        <w:r w:rsidRPr="00946B3A">
          <w:rPr>
            <w:rStyle w:val="Hyperlink"/>
            <w:rFonts w:asciiTheme="minorHAnsi" w:hAnsiTheme="minorHAnsi" w:cstheme="minorHAnsi"/>
            <w:sz w:val="24"/>
            <w:szCs w:val="24"/>
          </w:rPr>
          <w:t>https://mhdo.maine.gov/boardMtngs.htm</w:t>
        </w:r>
      </w:hyperlink>
    </w:p>
    <w:p w14:paraId="402C359B" w14:textId="2C8EE576" w:rsidR="004D6536" w:rsidRDefault="004D6536" w:rsidP="004D6536">
      <w:pPr>
        <w:pStyle w:val="NoSpacing"/>
        <w:contextualSpacing/>
        <w:rPr>
          <w:rFonts w:asciiTheme="minorHAnsi" w:hAnsiTheme="minorHAnsi" w:cstheme="minorHAnsi"/>
          <w:b/>
          <w:i/>
          <w:iCs/>
        </w:rPr>
      </w:pPr>
      <w:r w:rsidRPr="004D6536">
        <w:rPr>
          <w:rFonts w:asciiTheme="minorHAnsi" w:hAnsiTheme="minorHAnsi" w:cstheme="minorHAnsi"/>
          <w:b/>
        </w:rPr>
        <w:t xml:space="preserve">Vote on Final Adoption of Rule Chapter 570, </w:t>
      </w:r>
      <w:r w:rsidRPr="004D6536">
        <w:rPr>
          <w:rFonts w:asciiTheme="minorHAnsi" w:hAnsiTheme="minorHAnsi" w:cstheme="minorHAnsi"/>
          <w:b/>
          <w:i/>
          <w:iCs/>
        </w:rPr>
        <w:t>Uniform Reporting System for Prescription Drug Price Data Sets</w:t>
      </w:r>
      <w:r w:rsidR="000F39C6">
        <w:rPr>
          <w:rFonts w:asciiTheme="minorHAnsi" w:hAnsiTheme="minorHAnsi" w:cstheme="minorHAnsi"/>
          <w:b/>
          <w:i/>
          <w:iCs/>
        </w:rPr>
        <w:t xml:space="preserve"> (major substantive rule</w:t>
      </w:r>
      <w:r w:rsidR="00634580">
        <w:rPr>
          <w:rFonts w:asciiTheme="minorHAnsi" w:hAnsiTheme="minorHAnsi" w:cstheme="minorHAnsi"/>
          <w:b/>
          <w:i/>
          <w:iCs/>
        </w:rPr>
        <w:t>)</w:t>
      </w:r>
    </w:p>
    <w:p w14:paraId="0105A6E7" w14:textId="77777777" w:rsidR="00634580" w:rsidRDefault="00634580" w:rsidP="004D6536">
      <w:pPr>
        <w:pStyle w:val="NoSpacing"/>
        <w:contextualSpacing/>
        <w:rPr>
          <w:rFonts w:asciiTheme="minorHAnsi" w:hAnsiTheme="minorHAnsi" w:cstheme="minorHAnsi"/>
          <w:b/>
          <w:i/>
          <w:iCs/>
        </w:rPr>
      </w:pPr>
    </w:p>
    <w:p w14:paraId="31742FBC" w14:textId="52286E36" w:rsidR="001D756E" w:rsidRDefault="001D756E" w:rsidP="004D6536">
      <w:pPr>
        <w:pStyle w:val="NoSpacing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Karynlee reviewed with the board the following:</w:t>
      </w:r>
    </w:p>
    <w:p w14:paraId="0BD89D75" w14:textId="77777777" w:rsidR="007E6960" w:rsidRPr="007E6960" w:rsidRDefault="007E6960" w:rsidP="007E6960">
      <w:pPr>
        <w:pStyle w:val="NoSpacing"/>
        <w:numPr>
          <w:ilvl w:val="0"/>
          <w:numId w:val="15"/>
        </w:numPr>
        <w:contextualSpacing/>
        <w:rPr>
          <w:rFonts w:asciiTheme="minorHAnsi" w:hAnsiTheme="minorHAnsi" w:cstheme="minorHAnsi"/>
          <w:bCs/>
        </w:rPr>
      </w:pPr>
      <w:r w:rsidRPr="007E6960">
        <w:rPr>
          <w:rFonts w:asciiTheme="minorHAnsi" w:hAnsiTheme="minorHAnsi" w:cstheme="minorHAnsi"/>
          <w:bCs/>
        </w:rPr>
        <w:t xml:space="preserve">December 1, 2022-MHDO Board votes to provisionally adopt the changes to Chapter 570, </w:t>
      </w:r>
      <w:r w:rsidRPr="007E6960">
        <w:rPr>
          <w:rFonts w:asciiTheme="minorHAnsi" w:hAnsiTheme="minorHAnsi" w:cstheme="minorHAnsi"/>
          <w:bCs/>
          <w:i/>
          <w:iCs/>
        </w:rPr>
        <w:t>Uniform Reporting System for Prescription Drug Price Data Sets</w:t>
      </w:r>
      <w:r w:rsidRPr="007E6960">
        <w:rPr>
          <w:rFonts w:asciiTheme="minorHAnsi" w:hAnsiTheme="minorHAnsi" w:cstheme="minorHAnsi"/>
          <w:bCs/>
        </w:rPr>
        <w:t xml:space="preserve">, as proposed.  </w:t>
      </w:r>
    </w:p>
    <w:p w14:paraId="101D5A43" w14:textId="77777777" w:rsidR="007E6960" w:rsidRPr="007E6960" w:rsidRDefault="007E6960" w:rsidP="007E6960">
      <w:pPr>
        <w:pStyle w:val="NoSpacing"/>
        <w:numPr>
          <w:ilvl w:val="0"/>
          <w:numId w:val="15"/>
        </w:numPr>
        <w:contextualSpacing/>
        <w:rPr>
          <w:rFonts w:asciiTheme="minorHAnsi" w:hAnsiTheme="minorHAnsi" w:cstheme="minorHAnsi"/>
          <w:bCs/>
        </w:rPr>
      </w:pPr>
      <w:r w:rsidRPr="007E6960">
        <w:rPr>
          <w:rFonts w:asciiTheme="minorHAnsi" w:hAnsiTheme="minorHAnsi" w:cstheme="minorHAnsi"/>
          <w:bCs/>
        </w:rPr>
        <w:t xml:space="preserve">The proposed changes to Chapter 570 became LD 375, </w:t>
      </w:r>
      <w:r w:rsidRPr="007E6960">
        <w:rPr>
          <w:rFonts w:asciiTheme="minorHAnsi" w:hAnsiTheme="minorHAnsi" w:cstheme="minorHAnsi"/>
          <w:bCs/>
          <w:i/>
          <w:iCs/>
        </w:rPr>
        <w:t>Resolve, Regarding Legislative Review of Portions of Chapter 570, Uniform Reporting System for Prescription Drug Price Data Sets, a Major Substantive Rule of the Maine Health Data Organization</w:t>
      </w:r>
    </w:p>
    <w:p w14:paraId="73777F48" w14:textId="3A3B3E3B" w:rsidR="00A534DF" w:rsidRDefault="007E6960" w:rsidP="00A534DF">
      <w:pPr>
        <w:pStyle w:val="NoSpacing"/>
        <w:numPr>
          <w:ilvl w:val="0"/>
          <w:numId w:val="15"/>
        </w:numPr>
        <w:contextualSpacing/>
        <w:rPr>
          <w:rFonts w:asciiTheme="minorHAnsi" w:hAnsiTheme="minorHAnsi" w:cstheme="minorHAnsi"/>
          <w:bCs/>
        </w:rPr>
      </w:pPr>
      <w:r w:rsidRPr="007E6960">
        <w:rPr>
          <w:rFonts w:asciiTheme="minorHAnsi" w:hAnsiTheme="minorHAnsi" w:cstheme="minorHAnsi"/>
          <w:bCs/>
        </w:rPr>
        <w:t xml:space="preserve">Legislature passes as an emergency measure; and Governor Mills signs the bill on April 21, 2023. </w:t>
      </w:r>
    </w:p>
    <w:p w14:paraId="0DCF40DE" w14:textId="77777777" w:rsidR="00A534DF" w:rsidRPr="007E6960" w:rsidRDefault="00A534DF" w:rsidP="00A534DF">
      <w:pPr>
        <w:pStyle w:val="NoSpacing"/>
        <w:ind w:left="720"/>
        <w:contextualSpacing/>
        <w:rPr>
          <w:rFonts w:asciiTheme="minorHAnsi" w:hAnsiTheme="minorHAnsi" w:cstheme="minorHAnsi"/>
          <w:bCs/>
        </w:rPr>
      </w:pPr>
    </w:p>
    <w:p w14:paraId="01607FD2" w14:textId="181E6445" w:rsidR="008615AF" w:rsidRPr="008615AF" w:rsidRDefault="008615AF" w:rsidP="008615AF">
      <w:pPr>
        <w:pStyle w:val="NoSpacing"/>
        <w:rPr>
          <w:rFonts w:asciiTheme="minorHAnsi" w:hAnsiTheme="minorHAnsi" w:cstheme="minorHAnsi"/>
          <w:bCs/>
        </w:rPr>
      </w:pPr>
      <w:r w:rsidRPr="008615AF">
        <w:rPr>
          <w:rFonts w:asciiTheme="minorHAnsi" w:hAnsiTheme="minorHAnsi" w:cstheme="minorHAnsi"/>
          <w:bCs/>
        </w:rPr>
        <w:t>Board</w:t>
      </w:r>
      <w:r>
        <w:rPr>
          <w:rFonts w:asciiTheme="minorHAnsi" w:hAnsiTheme="minorHAnsi" w:cstheme="minorHAnsi"/>
          <w:bCs/>
        </w:rPr>
        <w:t xml:space="preserve"> </w:t>
      </w:r>
      <w:r w:rsidR="00A21C5B">
        <w:rPr>
          <w:rFonts w:asciiTheme="minorHAnsi" w:hAnsiTheme="minorHAnsi" w:cstheme="minorHAnsi"/>
          <w:bCs/>
        </w:rPr>
        <w:t>Action</w:t>
      </w:r>
      <w:r w:rsidR="00D16010">
        <w:rPr>
          <w:rFonts w:asciiTheme="minorHAnsi" w:hAnsiTheme="minorHAnsi" w:cstheme="minorHAnsi"/>
          <w:bCs/>
        </w:rPr>
        <w:t xml:space="preserve">:  </w:t>
      </w:r>
      <w:r>
        <w:rPr>
          <w:rFonts w:asciiTheme="minorHAnsi" w:hAnsiTheme="minorHAnsi" w:cstheme="minorHAnsi"/>
          <w:bCs/>
        </w:rPr>
        <w:t>Board</w:t>
      </w:r>
      <w:r w:rsidRPr="008615AF">
        <w:rPr>
          <w:rFonts w:asciiTheme="minorHAnsi" w:hAnsiTheme="minorHAnsi" w:cstheme="minorHAnsi"/>
          <w:bCs/>
        </w:rPr>
        <w:t xml:space="preserve"> vote</w:t>
      </w:r>
      <w:r>
        <w:rPr>
          <w:rFonts w:asciiTheme="minorHAnsi" w:hAnsiTheme="minorHAnsi" w:cstheme="minorHAnsi"/>
          <w:bCs/>
        </w:rPr>
        <w:t>s unan</w:t>
      </w:r>
      <w:r w:rsidR="006B05A0">
        <w:rPr>
          <w:rFonts w:asciiTheme="minorHAnsi" w:hAnsiTheme="minorHAnsi" w:cstheme="minorHAnsi"/>
          <w:bCs/>
        </w:rPr>
        <w:t>imously</w:t>
      </w:r>
      <w:r w:rsidRPr="008615AF">
        <w:rPr>
          <w:rFonts w:asciiTheme="minorHAnsi" w:hAnsiTheme="minorHAnsi" w:cstheme="minorHAnsi"/>
          <w:bCs/>
        </w:rPr>
        <w:t xml:space="preserve"> in favor of final adoption of rule Chapter 570, </w:t>
      </w:r>
      <w:r w:rsidRPr="008615AF">
        <w:rPr>
          <w:rFonts w:asciiTheme="minorHAnsi" w:hAnsiTheme="minorHAnsi" w:cstheme="minorHAnsi"/>
          <w:bCs/>
          <w:i/>
          <w:iCs/>
        </w:rPr>
        <w:t>Uniform Reporting System for Prescription Drug Price Data Sets</w:t>
      </w:r>
      <w:r w:rsidRPr="008615AF">
        <w:rPr>
          <w:rFonts w:asciiTheme="minorHAnsi" w:hAnsiTheme="minorHAnsi" w:cstheme="minorHAnsi"/>
          <w:bCs/>
        </w:rPr>
        <w:t xml:space="preserve">; and </w:t>
      </w:r>
      <w:r w:rsidR="002D3115">
        <w:rPr>
          <w:rFonts w:asciiTheme="minorHAnsi" w:hAnsiTheme="minorHAnsi" w:cstheme="minorHAnsi"/>
          <w:bCs/>
        </w:rPr>
        <w:t xml:space="preserve">to </w:t>
      </w:r>
      <w:r w:rsidRPr="008615AF">
        <w:rPr>
          <w:rFonts w:asciiTheme="minorHAnsi" w:hAnsiTheme="minorHAnsi" w:cstheme="minorHAnsi"/>
          <w:bCs/>
        </w:rPr>
        <w:t>authorize Karynlee to sign the MAPA 1 form.</w:t>
      </w:r>
    </w:p>
    <w:p w14:paraId="7418FC49" w14:textId="77777777" w:rsidR="007E6960" w:rsidRPr="004D6536" w:rsidRDefault="007E6960" w:rsidP="004D6536">
      <w:pPr>
        <w:pStyle w:val="NoSpacing"/>
        <w:contextualSpacing/>
        <w:rPr>
          <w:rFonts w:asciiTheme="minorHAnsi" w:hAnsiTheme="minorHAnsi" w:cstheme="minorHAnsi"/>
          <w:bCs/>
        </w:rPr>
      </w:pPr>
    </w:p>
    <w:p w14:paraId="35FF2E00" w14:textId="77777777" w:rsidR="004D6536" w:rsidRDefault="004D6536" w:rsidP="007B1E70">
      <w:pPr>
        <w:pStyle w:val="NoSpacing"/>
        <w:contextualSpacing/>
        <w:rPr>
          <w:rFonts w:asciiTheme="minorHAnsi" w:hAnsiTheme="minorHAnsi" w:cstheme="minorHAnsi"/>
          <w:bCs/>
        </w:rPr>
      </w:pPr>
    </w:p>
    <w:p w14:paraId="31D8232F" w14:textId="77777777" w:rsidR="005D6407" w:rsidRDefault="005D6407" w:rsidP="00C5658A">
      <w:pPr>
        <w:spacing w:after="120" w:line="270" w:lineRule="atLeast"/>
        <w:rPr>
          <w:rFonts w:asciiTheme="minorHAnsi" w:hAnsiTheme="minorHAnsi" w:cstheme="minorHAnsi"/>
          <w:b/>
        </w:rPr>
      </w:pPr>
    </w:p>
    <w:p w14:paraId="3DA06449" w14:textId="13D01C3E" w:rsidR="008273C4" w:rsidRPr="00946B3A" w:rsidRDefault="00CA66B6" w:rsidP="00C5658A">
      <w:pPr>
        <w:spacing w:after="120" w:line="270" w:lineRule="atLeast"/>
        <w:rPr>
          <w:rFonts w:asciiTheme="minorHAnsi" w:hAnsiTheme="minorHAnsi" w:cstheme="minorHAnsi"/>
          <w:color w:val="333333"/>
        </w:rPr>
      </w:pPr>
      <w:r w:rsidRPr="00946B3A">
        <w:rPr>
          <w:rFonts w:asciiTheme="minorHAnsi" w:hAnsiTheme="minorHAnsi" w:cstheme="minorHAnsi"/>
          <w:b/>
        </w:rPr>
        <w:lastRenderedPageBreak/>
        <w:t>Legislative Update</w:t>
      </w:r>
    </w:p>
    <w:p w14:paraId="70F112B2" w14:textId="60A581FA" w:rsidR="00027BF2" w:rsidRPr="00946B3A" w:rsidRDefault="00ED2446" w:rsidP="00C5658A">
      <w:pPr>
        <w:pStyle w:val="NoSpacing"/>
        <w:spacing w:after="240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>Karynlee reviewed the s</w:t>
      </w:r>
      <w:r w:rsidR="00751CED" w:rsidRPr="00946B3A">
        <w:rPr>
          <w:rFonts w:asciiTheme="minorHAnsi" w:hAnsiTheme="minorHAnsi" w:cstheme="minorHAnsi"/>
          <w:bCs/>
        </w:rPr>
        <w:t xml:space="preserve">tatus of </w:t>
      </w:r>
      <w:r w:rsidR="00523043">
        <w:rPr>
          <w:rFonts w:asciiTheme="minorHAnsi" w:hAnsiTheme="minorHAnsi" w:cstheme="minorHAnsi"/>
          <w:bCs/>
        </w:rPr>
        <w:t xml:space="preserve">the following </w:t>
      </w:r>
      <w:r w:rsidR="00B27A8C">
        <w:rPr>
          <w:rFonts w:asciiTheme="minorHAnsi" w:hAnsiTheme="minorHAnsi" w:cstheme="minorHAnsi"/>
          <w:bCs/>
        </w:rPr>
        <w:t>LD’s</w:t>
      </w:r>
      <w:r w:rsidR="00C26567">
        <w:rPr>
          <w:rFonts w:asciiTheme="minorHAnsi" w:hAnsiTheme="minorHAnsi" w:cstheme="minorHAnsi"/>
          <w:bCs/>
        </w:rPr>
        <w:t xml:space="preserve"> and the potential impact to MHDO</w:t>
      </w:r>
      <w:r w:rsidR="00B27A8C">
        <w:rPr>
          <w:rFonts w:asciiTheme="minorHAnsi" w:hAnsiTheme="minorHAnsi" w:cstheme="minorHAnsi"/>
          <w:bCs/>
        </w:rPr>
        <w:t>.</w:t>
      </w:r>
      <w:r w:rsidRPr="00946B3A">
        <w:rPr>
          <w:rFonts w:asciiTheme="minorHAnsi" w:hAnsiTheme="minorHAnsi" w:cstheme="minorHAnsi"/>
          <w:bCs/>
        </w:rPr>
        <w:t xml:space="preserve">  </w:t>
      </w:r>
      <w:r w:rsidR="005F097E">
        <w:rPr>
          <w:rFonts w:asciiTheme="minorHAnsi" w:hAnsiTheme="minorHAnsi" w:cstheme="minorHAnsi"/>
          <w:bCs/>
        </w:rPr>
        <w:t xml:space="preserve">Details can be found in the meeting deck which can be found here: </w:t>
      </w:r>
      <w:hyperlink r:id="rId12" w:history="1">
        <w:r w:rsidR="005F097E" w:rsidRPr="00946B3A">
          <w:rPr>
            <w:rStyle w:val="Hyperlink"/>
            <w:rFonts w:asciiTheme="minorHAnsi" w:hAnsiTheme="minorHAnsi" w:cstheme="minorHAnsi"/>
          </w:rPr>
          <w:t>https://mhdo.maine.gov/boardMtngs.htm</w:t>
        </w:r>
      </w:hyperlink>
    </w:p>
    <w:p w14:paraId="03A9D9B0" w14:textId="77777777" w:rsidR="00EB618F" w:rsidRPr="00EB618F" w:rsidRDefault="00EB618F" w:rsidP="00EB618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EB618F">
        <w:rPr>
          <w:rFonts w:asciiTheme="minorHAnsi" w:hAnsiTheme="minorHAnsi" w:cstheme="minorHAnsi"/>
          <w:bCs/>
        </w:rPr>
        <w:t xml:space="preserve">LD 418, </w:t>
      </w:r>
      <w:r w:rsidRPr="00EB618F">
        <w:rPr>
          <w:rFonts w:asciiTheme="minorHAnsi" w:hAnsiTheme="minorHAnsi" w:cstheme="minorHAnsi"/>
          <w:bCs/>
          <w:i/>
          <w:iCs/>
        </w:rPr>
        <w:t>Resolve, Regarding Legislative Review of Portions of Chapter 100, Enforcement Procedures, a Major Substantive Rule of the Maine Health Data Organization</w:t>
      </w:r>
    </w:p>
    <w:p w14:paraId="2610EF29" w14:textId="77777777" w:rsidR="00EB618F" w:rsidRPr="00EB618F" w:rsidRDefault="00EB618F" w:rsidP="00EB618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EB618F">
        <w:rPr>
          <w:rFonts w:asciiTheme="minorHAnsi" w:hAnsiTheme="minorHAnsi" w:cstheme="minorHAnsi"/>
          <w:bCs/>
        </w:rPr>
        <w:t xml:space="preserve">LD 1395, </w:t>
      </w:r>
      <w:r w:rsidRPr="00EB618F">
        <w:rPr>
          <w:rFonts w:asciiTheme="minorHAnsi" w:hAnsiTheme="minorHAnsi" w:cstheme="minorHAnsi"/>
          <w:bCs/>
          <w:i/>
          <w:iCs/>
        </w:rPr>
        <w:t xml:space="preserve">An Act to Increase Transparency Regarding Certain Drug Pricing Programs </w:t>
      </w:r>
    </w:p>
    <w:p w14:paraId="72B3B08A" w14:textId="77777777" w:rsidR="00EB618F" w:rsidRPr="00EB618F" w:rsidRDefault="00EB618F" w:rsidP="00EB618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0E25A8">
        <w:rPr>
          <w:rFonts w:asciiTheme="minorHAnsi" w:hAnsiTheme="minorHAnsi" w:cstheme="minorHAnsi"/>
          <w:bCs/>
        </w:rPr>
        <w:t>LD 1602</w:t>
      </w:r>
      <w:r w:rsidRPr="00EB618F">
        <w:rPr>
          <w:rFonts w:asciiTheme="minorHAnsi" w:hAnsiTheme="minorHAnsi" w:cstheme="minorHAnsi"/>
          <w:bCs/>
          <w:i/>
          <w:iCs/>
        </w:rPr>
        <w:t>, An Act to Implement the Recommendations of the Stakeholder Group Convened by the Emergency Medical Services' Board on Financial Health of Ambulance Services</w:t>
      </w:r>
    </w:p>
    <w:p w14:paraId="72888442" w14:textId="77777777" w:rsidR="00EB618F" w:rsidRPr="00EB618F" w:rsidRDefault="00EB618F" w:rsidP="00EB618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EB618F">
        <w:rPr>
          <w:rFonts w:asciiTheme="minorHAnsi" w:hAnsiTheme="minorHAnsi" w:cstheme="minorHAnsi"/>
          <w:bCs/>
        </w:rPr>
        <w:t xml:space="preserve">LD 1795, </w:t>
      </w:r>
      <w:r w:rsidRPr="00EB618F">
        <w:rPr>
          <w:rFonts w:asciiTheme="minorHAnsi" w:hAnsiTheme="minorHAnsi" w:cstheme="minorHAnsi"/>
          <w:bCs/>
          <w:i/>
          <w:iCs/>
        </w:rPr>
        <w:t xml:space="preserve">An Act to Protect Patients by Prohibiting Certain Medical Facility Fees </w:t>
      </w:r>
    </w:p>
    <w:p w14:paraId="0FE57496" w14:textId="77777777" w:rsidR="00CA18B9" w:rsidRDefault="00CA18B9" w:rsidP="007B1E70">
      <w:pPr>
        <w:pStyle w:val="NoSpacing"/>
        <w:rPr>
          <w:rFonts w:asciiTheme="minorHAnsi" w:hAnsiTheme="minorHAnsi" w:cstheme="minorHAnsi"/>
          <w:b/>
          <w:bCs/>
        </w:rPr>
      </w:pPr>
    </w:p>
    <w:p w14:paraId="3A8C7A7E" w14:textId="5261E044" w:rsidR="00B27A8C" w:rsidRDefault="00CA18B9" w:rsidP="007B1E70">
      <w:pPr>
        <w:pStyle w:val="NoSpacing"/>
        <w:rPr>
          <w:rFonts w:asciiTheme="minorHAnsi" w:hAnsiTheme="minorHAnsi" w:cstheme="minorHAnsi"/>
          <w:bCs/>
        </w:rPr>
      </w:pPr>
      <w:r w:rsidRPr="00CA18B9">
        <w:rPr>
          <w:rFonts w:asciiTheme="minorHAnsi" w:hAnsiTheme="minorHAnsi" w:cstheme="minorHAnsi"/>
          <w:b/>
          <w:bCs/>
        </w:rPr>
        <w:t>Convening MHDO’s Health Information Advisory Committee</w:t>
      </w:r>
    </w:p>
    <w:p w14:paraId="2476F0CB" w14:textId="41A3B1A8" w:rsidR="00292BBC" w:rsidRPr="00292BBC" w:rsidRDefault="00C21DF8" w:rsidP="00292BBC">
      <w:pPr>
        <w:pStyle w:val="NoSpacing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Karynlee reminded the board </w:t>
      </w:r>
      <w:r w:rsidR="00C35248">
        <w:rPr>
          <w:rFonts w:asciiTheme="minorHAnsi" w:hAnsiTheme="minorHAnsi" w:cstheme="minorHAnsi"/>
          <w:bCs/>
        </w:rPr>
        <w:t xml:space="preserve">of </w:t>
      </w:r>
      <w:r w:rsidR="00292BBC" w:rsidRPr="00292BBC">
        <w:rPr>
          <w:rFonts w:asciiTheme="minorHAnsi" w:hAnsiTheme="minorHAnsi" w:cstheme="minorHAnsi"/>
          <w:bCs/>
        </w:rPr>
        <w:t xml:space="preserve">Public Law 2021, Chapter 423, </w:t>
      </w:r>
      <w:r w:rsidR="00C35248">
        <w:rPr>
          <w:rFonts w:asciiTheme="minorHAnsi" w:hAnsiTheme="minorHAnsi" w:cstheme="minorHAnsi"/>
          <w:bCs/>
        </w:rPr>
        <w:t xml:space="preserve">which </w:t>
      </w:r>
      <w:r w:rsidR="00292BBC" w:rsidRPr="00292BBC">
        <w:rPr>
          <w:rFonts w:asciiTheme="minorHAnsi" w:hAnsiTheme="minorHAnsi" w:cstheme="minorHAnsi"/>
          <w:bCs/>
        </w:rPr>
        <w:t xml:space="preserve">created the MHDO Health Information Advisory Committee.   The advisory committee is established to </w:t>
      </w:r>
      <w:r w:rsidR="00C35248">
        <w:rPr>
          <w:rFonts w:asciiTheme="minorHAnsi" w:hAnsiTheme="minorHAnsi" w:cstheme="minorHAnsi"/>
          <w:bCs/>
        </w:rPr>
        <w:t xml:space="preserve">make </w:t>
      </w:r>
      <w:r w:rsidR="00292BBC" w:rsidRPr="00292BBC">
        <w:rPr>
          <w:rFonts w:asciiTheme="minorHAnsi" w:hAnsiTheme="minorHAnsi" w:cstheme="minorHAnsi"/>
          <w:bCs/>
        </w:rPr>
        <w:t xml:space="preserve">recommendations to the </w:t>
      </w:r>
      <w:r w:rsidR="00C35248">
        <w:rPr>
          <w:rFonts w:asciiTheme="minorHAnsi" w:hAnsiTheme="minorHAnsi" w:cstheme="minorHAnsi"/>
          <w:bCs/>
        </w:rPr>
        <w:t>MHDO</w:t>
      </w:r>
      <w:r w:rsidR="00292BBC" w:rsidRPr="00292BBC">
        <w:rPr>
          <w:rFonts w:asciiTheme="minorHAnsi" w:hAnsiTheme="minorHAnsi" w:cstheme="minorHAnsi"/>
          <w:bCs/>
        </w:rPr>
        <w:t xml:space="preserve"> regarding public reporting of health care trends developed from data reported to the organization.</w:t>
      </w:r>
      <w:r w:rsidR="009917D8">
        <w:rPr>
          <w:rFonts w:asciiTheme="minorHAnsi" w:hAnsiTheme="minorHAnsi" w:cstheme="minorHAnsi"/>
          <w:bCs/>
        </w:rPr>
        <w:t xml:space="preserve">  The </w:t>
      </w:r>
      <w:r w:rsidR="005D6407">
        <w:rPr>
          <w:rFonts w:asciiTheme="minorHAnsi" w:hAnsiTheme="minorHAnsi" w:cstheme="minorHAnsi"/>
          <w:bCs/>
        </w:rPr>
        <w:t>p</w:t>
      </w:r>
      <w:r w:rsidR="00292BBC" w:rsidRPr="00292BBC">
        <w:rPr>
          <w:rFonts w:asciiTheme="minorHAnsi" w:hAnsiTheme="minorHAnsi" w:cstheme="minorHAnsi"/>
          <w:bCs/>
        </w:rPr>
        <w:t>lan is to convene the advisory committee in September 2023.</w:t>
      </w:r>
      <w:r w:rsidR="009F6B6E">
        <w:rPr>
          <w:rFonts w:asciiTheme="minorHAnsi" w:hAnsiTheme="minorHAnsi" w:cstheme="minorHAnsi"/>
          <w:bCs/>
        </w:rPr>
        <w:t xml:space="preserve">  Karynlee </w:t>
      </w:r>
      <w:r w:rsidR="003E70B5">
        <w:rPr>
          <w:rFonts w:asciiTheme="minorHAnsi" w:hAnsiTheme="minorHAnsi" w:cstheme="minorHAnsi"/>
          <w:bCs/>
        </w:rPr>
        <w:t>reviewed with the board the</w:t>
      </w:r>
      <w:r w:rsidR="009F6B6E">
        <w:rPr>
          <w:rFonts w:asciiTheme="minorHAnsi" w:hAnsiTheme="minorHAnsi" w:cstheme="minorHAnsi"/>
          <w:bCs/>
        </w:rPr>
        <w:t xml:space="preserve"> </w:t>
      </w:r>
      <w:r w:rsidR="003E70B5">
        <w:rPr>
          <w:rFonts w:asciiTheme="minorHAnsi" w:hAnsiTheme="minorHAnsi" w:cstheme="minorHAnsi"/>
          <w:bCs/>
        </w:rPr>
        <w:t xml:space="preserve">list of advisory committee members as defined in </w:t>
      </w:r>
      <w:r w:rsidR="003E70B5" w:rsidRPr="003E70B5">
        <w:rPr>
          <w:rFonts w:asciiTheme="minorHAnsi" w:hAnsiTheme="minorHAnsi" w:cstheme="minorHAnsi"/>
        </w:rPr>
        <w:t>§8718</w:t>
      </w:r>
      <w:r w:rsidR="003E70B5">
        <w:rPr>
          <w:rFonts w:asciiTheme="minorHAnsi" w:hAnsiTheme="minorHAnsi" w:cstheme="minorHAnsi"/>
        </w:rPr>
        <w:t>.</w:t>
      </w:r>
    </w:p>
    <w:p w14:paraId="1E2E405D" w14:textId="7E9F2BA4" w:rsidR="00CA18B9" w:rsidRDefault="00FD4094" w:rsidP="00C5658A">
      <w:pPr>
        <w:pStyle w:val="NoSpacing"/>
        <w:spacing w:after="120"/>
        <w:rPr>
          <w:rFonts w:asciiTheme="minorHAnsi" w:hAnsiTheme="minorHAnsi" w:cstheme="minorHAnsi"/>
          <w:b/>
          <w:bCs/>
        </w:rPr>
      </w:pPr>
      <w:r w:rsidRPr="00FD4094">
        <w:rPr>
          <w:rFonts w:asciiTheme="minorHAnsi" w:hAnsiTheme="minorHAnsi" w:cstheme="minorHAnsi"/>
          <w:b/>
          <w:bCs/>
        </w:rPr>
        <w:t>Upcoming Meetings</w:t>
      </w:r>
    </w:p>
    <w:p w14:paraId="6BDC0F32" w14:textId="11277903" w:rsidR="00964E92" w:rsidRDefault="00644BDF" w:rsidP="00644BDF">
      <w:pPr>
        <w:pStyle w:val="NoSpacing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Karynlee reviewed the following schedule </w:t>
      </w:r>
      <w:r w:rsidR="00964E92">
        <w:rPr>
          <w:rFonts w:asciiTheme="minorHAnsi" w:hAnsiTheme="minorHAnsi" w:cstheme="minorHAnsi"/>
          <w:bCs/>
        </w:rPr>
        <w:t>for upcoming MHDO</w:t>
      </w:r>
      <w:r w:rsidR="00511748">
        <w:rPr>
          <w:rFonts w:asciiTheme="minorHAnsi" w:hAnsiTheme="minorHAnsi" w:cstheme="minorHAnsi"/>
          <w:bCs/>
        </w:rPr>
        <w:t xml:space="preserve"> public hearing</w:t>
      </w:r>
      <w:r w:rsidR="000E25A8">
        <w:rPr>
          <w:rFonts w:asciiTheme="minorHAnsi" w:hAnsiTheme="minorHAnsi" w:cstheme="minorHAnsi"/>
          <w:bCs/>
        </w:rPr>
        <w:t>s</w:t>
      </w:r>
      <w:r w:rsidR="00511748">
        <w:rPr>
          <w:rFonts w:asciiTheme="minorHAnsi" w:hAnsiTheme="minorHAnsi" w:cstheme="minorHAnsi"/>
          <w:bCs/>
        </w:rPr>
        <w:t xml:space="preserve"> and board</w:t>
      </w:r>
      <w:r w:rsidR="00964E92">
        <w:rPr>
          <w:rFonts w:asciiTheme="minorHAnsi" w:hAnsiTheme="minorHAnsi" w:cstheme="minorHAnsi"/>
          <w:bCs/>
        </w:rPr>
        <w:t xml:space="preserve"> meeting</w:t>
      </w:r>
      <w:r w:rsidR="00511748">
        <w:rPr>
          <w:rFonts w:asciiTheme="minorHAnsi" w:hAnsiTheme="minorHAnsi" w:cstheme="minorHAnsi"/>
          <w:bCs/>
        </w:rPr>
        <w:t>s</w:t>
      </w:r>
      <w:r w:rsidR="00964E92">
        <w:rPr>
          <w:rFonts w:asciiTheme="minorHAnsi" w:hAnsiTheme="minorHAnsi" w:cstheme="minorHAnsi"/>
          <w:bCs/>
        </w:rPr>
        <w:t>:</w:t>
      </w:r>
    </w:p>
    <w:p w14:paraId="7DCE2491" w14:textId="5383A876" w:rsidR="00644BDF" w:rsidRPr="00644BDF" w:rsidRDefault="00644BDF" w:rsidP="00964E92">
      <w:pPr>
        <w:pStyle w:val="NoSpacing"/>
        <w:numPr>
          <w:ilvl w:val="0"/>
          <w:numId w:val="18"/>
        </w:numPr>
        <w:spacing w:after="120"/>
        <w:rPr>
          <w:rFonts w:asciiTheme="minorHAnsi" w:hAnsiTheme="minorHAnsi" w:cstheme="minorHAnsi"/>
          <w:bCs/>
        </w:rPr>
      </w:pPr>
      <w:r w:rsidRPr="00644BDF">
        <w:rPr>
          <w:rFonts w:asciiTheme="minorHAnsi" w:hAnsiTheme="minorHAnsi" w:cstheme="minorHAnsi"/>
          <w:bCs/>
        </w:rPr>
        <w:t>Public Hearing for proposed changes to Rule Chapter 243 and 247</w:t>
      </w:r>
      <w:r w:rsidR="00511748">
        <w:rPr>
          <w:rFonts w:asciiTheme="minorHAnsi" w:hAnsiTheme="minorHAnsi" w:cstheme="minorHAnsi"/>
          <w:bCs/>
        </w:rPr>
        <w:t xml:space="preserve">, </w:t>
      </w:r>
      <w:r w:rsidRPr="00644BDF">
        <w:rPr>
          <w:rFonts w:asciiTheme="minorHAnsi" w:hAnsiTheme="minorHAnsi" w:cstheme="minorHAnsi"/>
          <w:bCs/>
        </w:rPr>
        <w:t>August 3, 2023</w:t>
      </w:r>
    </w:p>
    <w:p w14:paraId="685DCEF3" w14:textId="40547D2F" w:rsidR="00644BDF" w:rsidRPr="00644BDF" w:rsidRDefault="00644BDF" w:rsidP="00964E92">
      <w:pPr>
        <w:pStyle w:val="NoSpacing"/>
        <w:numPr>
          <w:ilvl w:val="0"/>
          <w:numId w:val="18"/>
        </w:numPr>
        <w:spacing w:after="120"/>
        <w:rPr>
          <w:rFonts w:asciiTheme="minorHAnsi" w:hAnsiTheme="minorHAnsi" w:cstheme="minorHAnsi"/>
          <w:bCs/>
        </w:rPr>
      </w:pPr>
      <w:r w:rsidRPr="00644BDF">
        <w:rPr>
          <w:rFonts w:asciiTheme="minorHAnsi" w:hAnsiTheme="minorHAnsi" w:cstheme="minorHAnsi"/>
          <w:bCs/>
        </w:rPr>
        <w:t xml:space="preserve">Public Hearing for proposed changes to Rule Chapter 270, </w:t>
      </w:r>
      <w:r w:rsidRPr="00644BDF">
        <w:rPr>
          <w:rFonts w:asciiTheme="minorHAnsi" w:hAnsiTheme="minorHAnsi" w:cstheme="minorHAnsi"/>
          <w:bCs/>
          <w:i/>
          <w:iCs/>
        </w:rPr>
        <w:t xml:space="preserve">Uniform Reporting System for Health Care Quality Data </w:t>
      </w:r>
      <w:r w:rsidR="00511748" w:rsidRPr="00644BDF">
        <w:rPr>
          <w:rFonts w:asciiTheme="minorHAnsi" w:hAnsiTheme="minorHAnsi" w:cstheme="minorHAnsi"/>
          <w:bCs/>
          <w:i/>
          <w:iCs/>
        </w:rPr>
        <w:t>Sets</w:t>
      </w:r>
      <w:r w:rsidR="00511748">
        <w:rPr>
          <w:rFonts w:asciiTheme="minorHAnsi" w:hAnsiTheme="minorHAnsi" w:cstheme="minorHAnsi"/>
          <w:bCs/>
          <w:i/>
          <w:iCs/>
        </w:rPr>
        <w:t xml:space="preserve">, </w:t>
      </w:r>
      <w:r w:rsidR="00511748" w:rsidRPr="000E25A8">
        <w:rPr>
          <w:rFonts w:asciiTheme="minorHAnsi" w:hAnsiTheme="minorHAnsi" w:cstheme="minorHAnsi"/>
          <w:bCs/>
        </w:rPr>
        <w:t>September</w:t>
      </w:r>
      <w:r w:rsidRPr="000E25A8">
        <w:rPr>
          <w:rFonts w:asciiTheme="minorHAnsi" w:hAnsiTheme="minorHAnsi" w:cstheme="minorHAnsi"/>
          <w:bCs/>
        </w:rPr>
        <w:t xml:space="preserve"> 7, 2023</w:t>
      </w:r>
    </w:p>
    <w:p w14:paraId="71D93F47" w14:textId="5A0FF35F" w:rsidR="00644BDF" w:rsidRPr="00644BDF" w:rsidRDefault="00644BDF" w:rsidP="00964E92">
      <w:pPr>
        <w:pStyle w:val="NoSpacing"/>
        <w:numPr>
          <w:ilvl w:val="0"/>
          <w:numId w:val="18"/>
        </w:numPr>
        <w:spacing w:after="120"/>
        <w:rPr>
          <w:rFonts w:asciiTheme="minorHAnsi" w:hAnsiTheme="minorHAnsi" w:cstheme="minorHAnsi"/>
          <w:bCs/>
        </w:rPr>
      </w:pPr>
      <w:r w:rsidRPr="00644BDF">
        <w:rPr>
          <w:rFonts w:asciiTheme="minorHAnsi" w:hAnsiTheme="minorHAnsi" w:cstheme="minorHAnsi"/>
          <w:bCs/>
        </w:rPr>
        <w:t xml:space="preserve">MHDO Board Meeting September 7, 2023, following public </w:t>
      </w:r>
      <w:r w:rsidR="00511748" w:rsidRPr="00644BDF">
        <w:rPr>
          <w:rFonts w:asciiTheme="minorHAnsi" w:hAnsiTheme="minorHAnsi" w:cstheme="minorHAnsi"/>
          <w:bCs/>
        </w:rPr>
        <w:t>hearing</w:t>
      </w:r>
    </w:p>
    <w:p w14:paraId="3B5A34E1" w14:textId="77777777" w:rsidR="00FD4094" w:rsidRDefault="00FD4094" w:rsidP="00C5658A">
      <w:pPr>
        <w:pStyle w:val="NoSpacing"/>
        <w:spacing w:after="120"/>
        <w:rPr>
          <w:rFonts w:asciiTheme="minorHAnsi" w:hAnsiTheme="minorHAnsi" w:cstheme="minorHAnsi"/>
          <w:b/>
        </w:rPr>
      </w:pPr>
    </w:p>
    <w:p w14:paraId="574CEE1E" w14:textId="70B656D6" w:rsidR="00B23BA8" w:rsidRPr="00946B3A" w:rsidRDefault="00B23BA8" w:rsidP="00C5658A">
      <w:pPr>
        <w:pStyle w:val="NoSpacing"/>
        <w:spacing w:after="120"/>
        <w:rPr>
          <w:rFonts w:asciiTheme="minorHAnsi" w:hAnsiTheme="minorHAnsi" w:cstheme="minorHAnsi"/>
          <w:b/>
        </w:rPr>
      </w:pPr>
      <w:r w:rsidRPr="00946B3A">
        <w:rPr>
          <w:rFonts w:asciiTheme="minorHAnsi" w:hAnsiTheme="minorHAnsi" w:cstheme="minorHAnsi"/>
          <w:b/>
        </w:rPr>
        <w:t>Maine Quality Forum</w:t>
      </w:r>
      <w:r w:rsidR="00D01168" w:rsidRPr="00946B3A">
        <w:rPr>
          <w:rFonts w:asciiTheme="minorHAnsi" w:hAnsiTheme="minorHAnsi" w:cstheme="minorHAnsi"/>
          <w:b/>
        </w:rPr>
        <w:t xml:space="preserve"> (MQF)</w:t>
      </w:r>
      <w:r w:rsidRPr="00946B3A">
        <w:rPr>
          <w:rFonts w:asciiTheme="minorHAnsi" w:hAnsiTheme="minorHAnsi" w:cstheme="minorHAnsi"/>
          <w:b/>
        </w:rPr>
        <w:t xml:space="preserve"> Update</w:t>
      </w:r>
    </w:p>
    <w:p w14:paraId="668A58BB" w14:textId="25835D75" w:rsidR="00685450" w:rsidRPr="00946B3A" w:rsidRDefault="00C01A4A" w:rsidP="00B23BA8">
      <w:pPr>
        <w:pStyle w:val="NoSpacing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 xml:space="preserve">Karynlee </w:t>
      </w:r>
      <w:r w:rsidR="00D01168" w:rsidRPr="00946B3A">
        <w:rPr>
          <w:rFonts w:asciiTheme="minorHAnsi" w:hAnsiTheme="minorHAnsi" w:cstheme="minorHAnsi"/>
          <w:bCs/>
        </w:rPr>
        <w:t>reviewed the</w:t>
      </w:r>
      <w:r w:rsidR="00DF0D6B" w:rsidRPr="00946B3A">
        <w:rPr>
          <w:rFonts w:asciiTheme="minorHAnsi" w:hAnsiTheme="minorHAnsi" w:cstheme="minorHAnsi"/>
          <w:bCs/>
        </w:rPr>
        <w:t xml:space="preserve"> </w:t>
      </w:r>
      <w:r w:rsidR="00634580">
        <w:rPr>
          <w:rFonts w:asciiTheme="minorHAnsi" w:hAnsiTheme="minorHAnsi" w:cstheme="minorHAnsi"/>
          <w:bCs/>
        </w:rPr>
        <w:t xml:space="preserve">status of the </w:t>
      </w:r>
      <w:r w:rsidR="002C4BED" w:rsidRPr="00946B3A">
        <w:rPr>
          <w:rFonts w:asciiTheme="minorHAnsi" w:hAnsiTheme="minorHAnsi" w:cstheme="minorHAnsi"/>
          <w:bCs/>
        </w:rPr>
        <w:t>key activities MQF is working on including:</w:t>
      </w:r>
    </w:p>
    <w:p w14:paraId="47BB9278" w14:textId="69093E2B" w:rsidR="00685450" w:rsidRPr="00685450" w:rsidRDefault="00685450" w:rsidP="0068545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685450">
        <w:rPr>
          <w:rFonts w:asciiTheme="minorHAnsi" w:hAnsiTheme="minorHAnsi" w:cstheme="minorHAnsi"/>
          <w:bCs/>
        </w:rPr>
        <w:t xml:space="preserve">Developing </w:t>
      </w:r>
      <w:r w:rsidRPr="00946B3A">
        <w:rPr>
          <w:rFonts w:asciiTheme="minorHAnsi" w:hAnsiTheme="minorHAnsi" w:cstheme="minorHAnsi"/>
          <w:bCs/>
        </w:rPr>
        <w:t xml:space="preserve">the </w:t>
      </w:r>
      <w:r w:rsidRPr="00685450">
        <w:rPr>
          <w:rFonts w:asciiTheme="minorHAnsi" w:hAnsiTheme="minorHAnsi" w:cstheme="minorHAnsi"/>
          <w:bCs/>
        </w:rPr>
        <w:t xml:space="preserve">annual report on </w:t>
      </w:r>
      <w:r w:rsidRPr="00946B3A">
        <w:rPr>
          <w:rFonts w:asciiTheme="minorHAnsi" w:hAnsiTheme="minorHAnsi" w:cstheme="minorHAnsi"/>
          <w:bCs/>
        </w:rPr>
        <w:t xml:space="preserve">the </w:t>
      </w:r>
      <w:r w:rsidR="001B5CF7" w:rsidRPr="00946B3A">
        <w:rPr>
          <w:rFonts w:asciiTheme="minorHAnsi" w:hAnsiTheme="minorHAnsi" w:cstheme="minorHAnsi"/>
          <w:bCs/>
        </w:rPr>
        <w:t>R</w:t>
      </w:r>
      <w:r w:rsidRPr="00685450">
        <w:rPr>
          <w:rFonts w:asciiTheme="minorHAnsi" w:hAnsiTheme="minorHAnsi" w:cstheme="minorHAnsi"/>
          <w:bCs/>
        </w:rPr>
        <w:t xml:space="preserve">ate of </w:t>
      </w:r>
      <w:r w:rsidR="001B5CF7" w:rsidRPr="00946B3A">
        <w:rPr>
          <w:rFonts w:asciiTheme="minorHAnsi" w:hAnsiTheme="minorHAnsi" w:cstheme="minorHAnsi"/>
          <w:bCs/>
        </w:rPr>
        <w:t>H</w:t>
      </w:r>
      <w:r w:rsidRPr="00685450">
        <w:rPr>
          <w:rFonts w:asciiTheme="minorHAnsi" w:hAnsiTheme="minorHAnsi" w:cstheme="minorHAnsi"/>
          <w:bCs/>
        </w:rPr>
        <w:t xml:space="preserve">ealthcare </w:t>
      </w:r>
      <w:r w:rsidR="001B5CF7" w:rsidRPr="00946B3A">
        <w:rPr>
          <w:rFonts w:asciiTheme="minorHAnsi" w:hAnsiTheme="minorHAnsi" w:cstheme="minorHAnsi"/>
          <w:bCs/>
        </w:rPr>
        <w:t>A</w:t>
      </w:r>
      <w:r w:rsidRPr="00685450">
        <w:rPr>
          <w:rFonts w:asciiTheme="minorHAnsi" w:hAnsiTheme="minorHAnsi" w:cstheme="minorHAnsi"/>
          <w:bCs/>
        </w:rPr>
        <w:t xml:space="preserve">ssociated </w:t>
      </w:r>
      <w:r w:rsidR="001B5CF7" w:rsidRPr="00946B3A">
        <w:rPr>
          <w:rFonts w:asciiTheme="minorHAnsi" w:hAnsiTheme="minorHAnsi" w:cstheme="minorHAnsi"/>
          <w:bCs/>
        </w:rPr>
        <w:t>I</w:t>
      </w:r>
      <w:r w:rsidRPr="00685450">
        <w:rPr>
          <w:rFonts w:asciiTheme="minorHAnsi" w:hAnsiTheme="minorHAnsi" w:cstheme="minorHAnsi"/>
          <w:bCs/>
        </w:rPr>
        <w:t xml:space="preserve">nfections in the State of Maine </w:t>
      </w:r>
    </w:p>
    <w:p w14:paraId="01EEE4E8" w14:textId="77777777" w:rsidR="00685450" w:rsidRPr="00685450" w:rsidRDefault="00685450" w:rsidP="0068545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685450">
        <w:rPr>
          <w:rFonts w:asciiTheme="minorHAnsi" w:hAnsiTheme="minorHAnsi" w:cstheme="minorHAnsi"/>
          <w:bCs/>
        </w:rPr>
        <w:t>Working with MHDO on a strategy to enhance the quality data on CompareMaine</w:t>
      </w:r>
    </w:p>
    <w:p w14:paraId="670D9187" w14:textId="5A0CABC9" w:rsidR="00685450" w:rsidRPr="00FF32D5" w:rsidRDefault="00685450" w:rsidP="00FF32D5">
      <w:pPr>
        <w:pStyle w:val="NoSpacing"/>
        <w:numPr>
          <w:ilvl w:val="0"/>
          <w:numId w:val="14"/>
        </w:numPr>
        <w:spacing w:after="240"/>
        <w:rPr>
          <w:rFonts w:asciiTheme="minorHAnsi" w:hAnsiTheme="minorHAnsi" w:cstheme="minorHAnsi"/>
          <w:bCs/>
        </w:rPr>
      </w:pPr>
      <w:r w:rsidRPr="00685450">
        <w:rPr>
          <w:rFonts w:asciiTheme="minorHAnsi" w:hAnsiTheme="minorHAnsi" w:cstheme="minorHAnsi"/>
          <w:bCs/>
        </w:rPr>
        <w:t>Project First Line Deliverables</w:t>
      </w:r>
    </w:p>
    <w:p w14:paraId="0BB58035" w14:textId="7570D9FF" w:rsidR="009F19AA" w:rsidRPr="00946B3A" w:rsidRDefault="008E6747" w:rsidP="00AB7376">
      <w:pPr>
        <w:pStyle w:val="NoSpacing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/>
        </w:rPr>
        <w:t>Public Comments</w:t>
      </w:r>
    </w:p>
    <w:p w14:paraId="322F5ED5" w14:textId="0F8B3F0C" w:rsidR="00B04035" w:rsidRPr="00946B3A" w:rsidRDefault="008E6747" w:rsidP="004045F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>None</w:t>
      </w:r>
    </w:p>
    <w:p w14:paraId="08A0CFD8" w14:textId="2063FF7C" w:rsidR="00A24EA0" w:rsidRPr="00596F61" w:rsidRDefault="00A24EA0" w:rsidP="00596F61">
      <w:pPr>
        <w:pStyle w:val="NoSpacing"/>
        <w:rPr>
          <w:rFonts w:asciiTheme="minorHAnsi" w:hAnsiTheme="minorHAnsi" w:cstheme="minorHAnsi"/>
          <w:b/>
        </w:rPr>
      </w:pPr>
      <w:r w:rsidRPr="00946B3A">
        <w:rPr>
          <w:rFonts w:asciiTheme="minorHAnsi" w:hAnsiTheme="minorHAnsi" w:cstheme="minorHAnsi"/>
          <w:b/>
        </w:rPr>
        <w:t>Next MHDO Board Meeting</w:t>
      </w:r>
      <w:r w:rsidR="00596F61">
        <w:rPr>
          <w:rFonts w:asciiTheme="minorHAnsi" w:hAnsiTheme="minorHAnsi" w:cstheme="minorHAnsi"/>
          <w:b/>
        </w:rPr>
        <w:t xml:space="preserve">:  </w:t>
      </w:r>
      <w:r w:rsidR="00511748">
        <w:rPr>
          <w:rFonts w:asciiTheme="minorHAnsi" w:hAnsiTheme="minorHAnsi" w:cstheme="minorHAnsi"/>
          <w:bCs/>
        </w:rPr>
        <w:t xml:space="preserve">September </w:t>
      </w:r>
      <w:r w:rsidR="00596F61">
        <w:rPr>
          <w:rFonts w:asciiTheme="minorHAnsi" w:hAnsiTheme="minorHAnsi" w:cstheme="minorHAnsi"/>
          <w:bCs/>
        </w:rPr>
        <w:t>7</w:t>
      </w:r>
      <w:r w:rsidR="00CF721A" w:rsidRPr="00946B3A">
        <w:rPr>
          <w:rFonts w:asciiTheme="minorHAnsi" w:hAnsiTheme="minorHAnsi" w:cstheme="minorHAnsi"/>
          <w:bCs/>
        </w:rPr>
        <w:t>, 2023</w:t>
      </w:r>
    </w:p>
    <w:p w14:paraId="450DA26A" w14:textId="77777777" w:rsidR="00596F61" w:rsidRDefault="00596F61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4"/>
          <w:szCs w:val="24"/>
        </w:rPr>
      </w:pPr>
    </w:p>
    <w:p w14:paraId="6BB5D555" w14:textId="69B0F757" w:rsidR="00B97AFF" w:rsidRPr="00946B3A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 xml:space="preserve">The meeting adjourned at </w:t>
      </w:r>
      <w:r w:rsidR="000E686B" w:rsidRPr="00946B3A">
        <w:rPr>
          <w:rFonts w:asciiTheme="minorHAnsi" w:hAnsiTheme="minorHAnsi" w:cstheme="minorHAnsi"/>
          <w:sz w:val="24"/>
          <w:szCs w:val="24"/>
        </w:rPr>
        <w:t xml:space="preserve">approximately </w:t>
      </w:r>
      <w:r w:rsidR="00511748">
        <w:rPr>
          <w:rFonts w:asciiTheme="minorHAnsi" w:hAnsiTheme="minorHAnsi" w:cstheme="minorHAnsi"/>
          <w:sz w:val="24"/>
          <w:szCs w:val="24"/>
        </w:rPr>
        <w:t>10:00</w:t>
      </w:r>
      <w:r w:rsidR="00063B2A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AB7376" w:rsidRPr="00946B3A">
        <w:rPr>
          <w:rFonts w:asciiTheme="minorHAnsi" w:hAnsiTheme="minorHAnsi" w:cstheme="minorHAnsi"/>
          <w:sz w:val="24"/>
          <w:szCs w:val="24"/>
        </w:rPr>
        <w:t>a.m.</w:t>
      </w:r>
    </w:p>
    <w:sectPr w:rsidR="00B97AFF" w:rsidRPr="00946B3A" w:rsidSect="00D208D8">
      <w:footerReference w:type="defaul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2FD3" w14:textId="77777777" w:rsidR="002655B4" w:rsidRDefault="002655B4" w:rsidP="00AB4668">
      <w:r>
        <w:separator/>
      </w:r>
    </w:p>
  </w:endnote>
  <w:endnote w:type="continuationSeparator" w:id="0">
    <w:p w14:paraId="41B53782" w14:textId="77777777" w:rsidR="002655B4" w:rsidRDefault="002655B4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7A28" w14:textId="77777777" w:rsidR="00F71925" w:rsidRDefault="00792B1C" w:rsidP="00F71925">
    <w:pPr>
      <w:pStyle w:val="Footer"/>
    </w:pPr>
    <w:sdt>
      <w:sdtPr>
        <w:id w:val="1936862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FA5FB6" w:rsidRPr="00FA5FB6">
      <w:t xml:space="preserve"> </w:t>
    </w:r>
    <w:r w:rsidR="00FA5FB6">
      <w:tab/>
    </w:r>
  </w:p>
  <w:p w14:paraId="5F47C879" w14:textId="3AC46E67" w:rsidR="007B5136" w:rsidRDefault="00CF721A" w:rsidP="00D208D8">
    <w:pPr>
      <w:pStyle w:val="Footer"/>
    </w:pPr>
    <w:r>
      <w:tab/>
    </w:r>
    <w:r w:rsidR="00672252">
      <w:t>Meeting Notes</w:t>
    </w:r>
    <w:r w:rsidR="00792B1C">
      <w:t xml:space="preserve"> Approved</w:t>
    </w:r>
    <w:r w:rsidR="00672252">
      <w:t xml:space="preserve"> </w:t>
    </w:r>
    <w:r w:rsidR="00792B1C">
      <w:t>at 9/7/2023 Board Meeting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E3D4" w14:textId="7DEB4C80" w:rsidR="00C24056" w:rsidRDefault="00F71925">
    <w:pPr>
      <w:pStyle w:val="Footer"/>
    </w:pPr>
    <w:r>
      <w:tab/>
    </w:r>
    <w:r w:rsidR="00531AD4">
      <w:t>DRAFT</w:t>
    </w:r>
    <w:r w:rsidR="00672252">
      <w:t xml:space="preserve"> Meeting Notes April 6, 2023</w:t>
    </w:r>
    <w:r w:rsidR="00FA5F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E6D2" w14:textId="77777777" w:rsidR="002655B4" w:rsidRDefault="002655B4" w:rsidP="00AB4668">
      <w:r>
        <w:separator/>
      </w:r>
    </w:p>
  </w:footnote>
  <w:footnote w:type="continuationSeparator" w:id="0">
    <w:p w14:paraId="48D89ACF" w14:textId="77777777" w:rsidR="002655B4" w:rsidRDefault="002655B4" w:rsidP="00AB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BE3"/>
    <w:multiLevelType w:val="hybridMultilevel"/>
    <w:tmpl w:val="35EC07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B21"/>
    <w:multiLevelType w:val="hybridMultilevel"/>
    <w:tmpl w:val="0B8411AA"/>
    <w:lvl w:ilvl="0" w:tplc="06544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01F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0B12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05D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B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C0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E7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29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2E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C30"/>
    <w:multiLevelType w:val="hybridMultilevel"/>
    <w:tmpl w:val="E8D4BA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B03"/>
    <w:multiLevelType w:val="hybridMultilevel"/>
    <w:tmpl w:val="0A26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4AB5"/>
    <w:multiLevelType w:val="hybridMultilevel"/>
    <w:tmpl w:val="6D98D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36B0"/>
    <w:multiLevelType w:val="hybridMultilevel"/>
    <w:tmpl w:val="622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CFF"/>
    <w:multiLevelType w:val="hybridMultilevel"/>
    <w:tmpl w:val="088A107C"/>
    <w:lvl w:ilvl="0" w:tplc="525E4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6A8D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201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C9766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4E04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CC8F7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F389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DD2C87F6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8D5AD2"/>
    <w:multiLevelType w:val="hybridMultilevel"/>
    <w:tmpl w:val="DA8CE610"/>
    <w:lvl w:ilvl="0" w:tplc="85162A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1CE9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70A4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3625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E45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A67B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C341E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80C3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A85F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72465E5"/>
    <w:multiLevelType w:val="hybridMultilevel"/>
    <w:tmpl w:val="8BA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009C"/>
    <w:multiLevelType w:val="hybridMultilevel"/>
    <w:tmpl w:val="43CAE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14F1"/>
    <w:multiLevelType w:val="hybridMultilevel"/>
    <w:tmpl w:val="2A6E07EE"/>
    <w:lvl w:ilvl="0" w:tplc="955211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88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2B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9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E91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A5F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AF8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C4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E91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6E3D"/>
    <w:multiLevelType w:val="hybridMultilevel"/>
    <w:tmpl w:val="E98C6534"/>
    <w:lvl w:ilvl="0" w:tplc="F4B66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CA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9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E8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8C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4B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47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AC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24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6F97"/>
    <w:multiLevelType w:val="hybridMultilevel"/>
    <w:tmpl w:val="D654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5D18"/>
    <w:multiLevelType w:val="hybridMultilevel"/>
    <w:tmpl w:val="725A4708"/>
    <w:lvl w:ilvl="0" w:tplc="63A8B5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DF0EC4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AA001B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68EB2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DA029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DC046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8D467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6ACF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2DEF42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68572917"/>
    <w:multiLevelType w:val="hybridMultilevel"/>
    <w:tmpl w:val="2C5AC25A"/>
    <w:lvl w:ilvl="0" w:tplc="9EA0D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DB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C4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AFF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45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8F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2C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00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EF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B16C0"/>
    <w:multiLevelType w:val="hybridMultilevel"/>
    <w:tmpl w:val="D5C0AD5A"/>
    <w:lvl w:ilvl="0" w:tplc="D88A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82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86D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8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E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8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6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2B3D91"/>
    <w:multiLevelType w:val="hybridMultilevel"/>
    <w:tmpl w:val="363A9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23B3C"/>
    <w:multiLevelType w:val="hybridMultilevel"/>
    <w:tmpl w:val="DAD0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016544">
    <w:abstractNumId w:val="6"/>
  </w:num>
  <w:num w:numId="2" w16cid:durableId="1527983141">
    <w:abstractNumId w:val="8"/>
  </w:num>
  <w:num w:numId="3" w16cid:durableId="2114205953">
    <w:abstractNumId w:val="13"/>
  </w:num>
  <w:num w:numId="4" w16cid:durableId="1400976813">
    <w:abstractNumId w:val="7"/>
  </w:num>
  <w:num w:numId="5" w16cid:durableId="668095090">
    <w:abstractNumId w:val="9"/>
  </w:num>
  <w:num w:numId="6" w16cid:durableId="1969507237">
    <w:abstractNumId w:val="0"/>
  </w:num>
  <w:num w:numId="7" w16cid:durableId="301735013">
    <w:abstractNumId w:val="1"/>
  </w:num>
  <w:num w:numId="8" w16cid:durableId="1626352689">
    <w:abstractNumId w:val="2"/>
  </w:num>
  <w:num w:numId="9" w16cid:durableId="169486488">
    <w:abstractNumId w:val="5"/>
  </w:num>
  <w:num w:numId="10" w16cid:durableId="558514495">
    <w:abstractNumId w:val="14"/>
  </w:num>
  <w:num w:numId="11" w16cid:durableId="1018434237">
    <w:abstractNumId w:val="10"/>
  </w:num>
  <w:num w:numId="12" w16cid:durableId="638731671">
    <w:abstractNumId w:val="17"/>
  </w:num>
  <w:num w:numId="13" w16cid:durableId="398360118">
    <w:abstractNumId w:val="4"/>
  </w:num>
  <w:num w:numId="14" w16cid:durableId="812333304">
    <w:abstractNumId w:val="11"/>
  </w:num>
  <w:num w:numId="15" w16cid:durableId="1259102807">
    <w:abstractNumId w:val="12"/>
  </w:num>
  <w:num w:numId="16" w16cid:durableId="1854609579">
    <w:abstractNumId w:val="3"/>
  </w:num>
  <w:num w:numId="17" w16cid:durableId="723332270">
    <w:abstractNumId w:val="15"/>
  </w:num>
  <w:num w:numId="18" w16cid:durableId="91652419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34A3"/>
    <w:rsid w:val="00004804"/>
    <w:rsid w:val="00004BBF"/>
    <w:rsid w:val="000053FB"/>
    <w:rsid w:val="00006483"/>
    <w:rsid w:val="00007297"/>
    <w:rsid w:val="0001585C"/>
    <w:rsid w:val="00015D6F"/>
    <w:rsid w:val="00023C49"/>
    <w:rsid w:val="00024BB3"/>
    <w:rsid w:val="000257FB"/>
    <w:rsid w:val="00027BF2"/>
    <w:rsid w:val="00030530"/>
    <w:rsid w:val="000310EE"/>
    <w:rsid w:val="00031FF3"/>
    <w:rsid w:val="000372DF"/>
    <w:rsid w:val="0003732F"/>
    <w:rsid w:val="00037769"/>
    <w:rsid w:val="000402DC"/>
    <w:rsid w:val="00042748"/>
    <w:rsid w:val="0004345B"/>
    <w:rsid w:val="00044F06"/>
    <w:rsid w:val="00047D83"/>
    <w:rsid w:val="00050D0B"/>
    <w:rsid w:val="00054078"/>
    <w:rsid w:val="000555C1"/>
    <w:rsid w:val="00055600"/>
    <w:rsid w:val="00060163"/>
    <w:rsid w:val="00062373"/>
    <w:rsid w:val="00063B2A"/>
    <w:rsid w:val="000653B7"/>
    <w:rsid w:val="0007660B"/>
    <w:rsid w:val="0007686A"/>
    <w:rsid w:val="00077FDE"/>
    <w:rsid w:val="000801BD"/>
    <w:rsid w:val="00080A80"/>
    <w:rsid w:val="0008499B"/>
    <w:rsid w:val="000951F5"/>
    <w:rsid w:val="00097199"/>
    <w:rsid w:val="000A36F2"/>
    <w:rsid w:val="000A65EF"/>
    <w:rsid w:val="000B22FE"/>
    <w:rsid w:val="000B6145"/>
    <w:rsid w:val="000B6525"/>
    <w:rsid w:val="000B6B59"/>
    <w:rsid w:val="000C2FF6"/>
    <w:rsid w:val="000C5FF0"/>
    <w:rsid w:val="000D3377"/>
    <w:rsid w:val="000D7441"/>
    <w:rsid w:val="000D7693"/>
    <w:rsid w:val="000E0466"/>
    <w:rsid w:val="000E25A8"/>
    <w:rsid w:val="000E2924"/>
    <w:rsid w:val="000E395E"/>
    <w:rsid w:val="000E3B3A"/>
    <w:rsid w:val="000E686B"/>
    <w:rsid w:val="000F17D2"/>
    <w:rsid w:val="000F24F3"/>
    <w:rsid w:val="000F39C6"/>
    <w:rsid w:val="000F406C"/>
    <w:rsid w:val="000F77DB"/>
    <w:rsid w:val="000F79FF"/>
    <w:rsid w:val="0010188C"/>
    <w:rsid w:val="001034A7"/>
    <w:rsid w:val="00103618"/>
    <w:rsid w:val="00104055"/>
    <w:rsid w:val="0010624E"/>
    <w:rsid w:val="001065BD"/>
    <w:rsid w:val="00106F9B"/>
    <w:rsid w:val="001106EB"/>
    <w:rsid w:val="00111A94"/>
    <w:rsid w:val="001161AC"/>
    <w:rsid w:val="0012253A"/>
    <w:rsid w:val="00125A85"/>
    <w:rsid w:val="00126835"/>
    <w:rsid w:val="00126929"/>
    <w:rsid w:val="00131169"/>
    <w:rsid w:val="00132BB6"/>
    <w:rsid w:val="00133198"/>
    <w:rsid w:val="00134225"/>
    <w:rsid w:val="00134542"/>
    <w:rsid w:val="00135D8F"/>
    <w:rsid w:val="00136E98"/>
    <w:rsid w:val="001436D4"/>
    <w:rsid w:val="00144697"/>
    <w:rsid w:val="00146380"/>
    <w:rsid w:val="001474FE"/>
    <w:rsid w:val="00147B58"/>
    <w:rsid w:val="00147FC8"/>
    <w:rsid w:val="00150B6E"/>
    <w:rsid w:val="0015388E"/>
    <w:rsid w:val="001543C6"/>
    <w:rsid w:val="00157957"/>
    <w:rsid w:val="00160535"/>
    <w:rsid w:val="00160AE9"/>
    <w:rsid w:val="00160F5E"/>
    <w:rsid w:val="001676AB"/>
    <w:rsid w:val="00167C5F"/>
    <w:rsid w:val="0017166D"/>
    <w:rsid w:val="00174FAD"/>
    <w:rsid w:val="001779D1"/>
    <w:rsid w:val="00180057"/>
    <w:rsid w:val="001808E9"/>
    <w:rsid w:val="0018158A"/>
    <w:rsid w:val="0018166E"/>
    <w:rsid w:val="00182279"/>
    <w:rsid w:val="00182B4F"/>
    <w:rsid w:val="00183B1D"/>
    <w:rsid w:val="00185DEC"/>
    <w:rsid w:val="00185FD7"/>
    <w:rsid w:val="00186BD8"/>
    <w:rsid w:val="00192B06"/>
    <w:rsid w:val="00193988"/>
    <w:rsid w:val="00194D89"/>
    <w:rsid w:val="00196C69"/>
    <w:rsid w:val="00196FFA"/>
    <w:rsid w:val="001A11CD"/>
    <w:rsid w:val="001A1584"/>
    <w:rsid w:val="001A1F17"/>
    <w:rsid w:val="001A2655"/>
    <w:rsid w:val="001A4514"/>
    <w:rsid w:val="001A6B9B"/>
    <w:rsid w:val="001B0F11"/>
    <w:rsid w:val="001B4A0B"/>
    <w:rsid w:val="001B4C0D"/>
    <w:rsid w:val="001B576C"/>
    <w:rsid w:val="001B5CF7"/>
    <w:rsid w:val="001B713D"/>
    <w:rsid w:val="001C1553"/>
    <w:rsid w:val="001C4701"/>
    <w:rsid w:val="001C4F75"/>
    <w:rsid w:val="001C62BA"/>
    <w:rsid w:val="001D083F"/>
    <w:rsid w:val="001D0A12"/>
    <w:rsid w:val="001D147A"/>
    <w:rsid w:val="001D3380"/>
    <w:rsid w:val="001D756E"/>
    <w:rsid w:val="001E1522"/>
    <w:rsid w:val="001E1D8B"/>
    <w:rsid w:val="001E5042"/>
    <w:rsid w:val="001F12D2"/>
    <w:rsid w:val="001F1A69"/>
    <w:rsid w:val="001F71B2"/>
    <w:rsid w:val="002040C8"/>
    <w:rsid w:val="00205B2B"/>
    <w:rsid w:val="00206262"/>
    <w:rsid w:val="002117E6"/>
    <w:rsid w:val="0021275D"/>
    <w:rsid w:val="00213097"/>
    <w:rsid w:val="00214D7C"/>
    <w:rsid w:val="00215EEC"/>
    <w:rsid w:val="00217ECA"/>
    <w:rsid w:val="00217FCB"/>
    <w:rsid w:val="00220118"/>
    <w:rsid w:val="002243B4"/>
    <w:rsid w:val="00224557"/>
    <w:rsid w:val="002337ED"/>
    <w:rsid w:val="00241DF9"/>
    <w:rsid w:val="002438A1"/>
    <w:rsid w:val="00243B39"/>
    <w:rsid w:val="00245263"/>
    <w:rsid w:val="002455D8"/>
    <w:rsid w:val="00245775"/>
    <w:rsid w:val="0024587E"/>
    <w:rsid w:val="00246F55"/>
    <w:rsid w:val="00251154"/>
    <w:rsid w:val="002527DD"/>
    <w:rsid w:val="00255028"/>
    <w:rsid w:val="00262F9E"/>
    <w:rsid w:val="0026317A"/>
    <w:rsid w:val="002655B4"/>
    <w:rsid w:val="002705DD"/>
    <w:rsid w:val="00272543"/>
    <w:rsid w:val="00272DC7"/>
    <w:rsid w:val="00273A37"/>
    <w:rsid w:val="00281469"/>
    <w:rsid w:val="00282AA6"/>
    <w:rsid w:val="00284CCA"/>
    <w:rsid w:val="00284D81"/>
    <w:rsid w:val="0028529F"/>
    <w:rsid w:val="00287AE4"/>
    <w:rsid w:val="002906E1"/>
    <w:rsid w:val="00290776"/>
    <w:rsid w:val="00291B90"/>
    <w:rsid w:val="002925DF"/>
    <w:rsid w:val="00292BBC"/>
    <w:rsid w:val="00292CD3"/>
    <w:rsid w:val="002943F5"/>
    <w:rsid w:val="0029580B"/>
    <w:rsid w:val="00295BCB"/>
    <w:rsid w:val="002A5DE2"/>
    <w:rsid w:val="002A6C1A"/>
    <w:rsid w:val="002A7255"/>
    <w:rsid w:val="002A7A90"/>
    <w:rsid w:val="002B6762"/>
    <w:rsid w:val="002B7983"/>
    <w:rsid w:val="002C4BED"/>
    <w:rsid w:val="002D3115"/>
    <w:rsid w:val="002D37F5"/>
    <w:rsid w:val="002D3BD1"/>
    <w:rsid w:val="002D4EA0"/>
    <w:rsid w:val="002E0230"/>
    <w:rsid w:val="002E1A76"/>
    <w:rsid w:val="002F06DF"/>
    <w:rsid w:val="002F1080"/>
    <w:rsid w:val="002F4D01"/>
    <w:rsid w:val="002F4FF5"/>
    <w:rsid w:val="002F6FE6"/>
    <w:rsid w:val="00302A49"/>
    <w:rsid w:val="0030368F"/>
    <w:rsid w:val="00305AD6"/>
    <w:rsid w:val="00306268"/>
    <w:rsid w:val="00307297"/>
    <w:rsid w:val="0031024B"/>
    <w:rsid w:val="00310369"/>
    <w:rsid w:val="00315154"/>
    <w:rsid w:val="003203B4"/>
    <w:rsid w:val="00320D46"/>
    <w:rsid w:val="003218F7"/>
    <w:rsid w:val="003221B9"/>
    <w:rsid w:val="0032264A"/>
    <w:rsid w:val="00325D48"/>
    <w:rsid w:val="00326F4C"/>
    <w:rsid w:val="0032726A"/>
    <w:rsid w:val="00335DBE"/>
    <w:rsid w:val="0033759F"/>
    <w:rsid w:val="003409F7"/>
    <w:rsid w:val="003417ED"/>
    <w:rsid w:val="00341CCF"/>
    <w:rsid w:val="0034308E"/>
    <w:rsid w:val="00343E50"/>
    <w:rsid w:val="00345121"/>
    <w:rsid w:val="00345A59"/>
    <w:rsid w:val="00345B44"/>
    <w:rsid w:val="0034709C"/>
    <w:rsid w:val="003476B6"/>
    <w:rsid w:val="0035015D"/>
    <w:rsid w:val="0035608C"/>
    <w:rsid w:val="00361EF3"/>
    <w:rsid w:val="003629F3"/>
    <w:rsid w:val="00365182"/>
    <w:rsid w:val="00366C1E"/>
    <w:rsid w:val="00371AF8"/>
    <w:rsid w:val="00372DB5"/>
    <w:rsid w:val="00385623"/>
    <w:rsid w:val="0039186D"/>
    <w:rsid w:val="00395259"/>
    <w:rsid w:val="00397386"/>
    <w:rsid w:val="003A1DD2"/>
    <w:rsid w:val="003A2D1B"/>
    <w:rsid w:val="003A6D04"/>
    <w:rsid w:val="003A7822"/>
    <w:rsid w:val="003B77AF"/>
    <w:rsid w:val="003C0574"/>
    <w:rsid w:val="003C3B45"/>
    <w:rsid w:val="003C78A7"/>
    <w:rsid w:val="003D0DA6"/>
    <w:rsid w:val="003E3978"/>
    <w:rsid w:val="003E4F99"/>
    <w:rsid w:val="003E70B5"/>
    <w:rsid w:val="003F19B2"/>
    <w:rsid w:val="003F21C9"/>
    <w:rsid w:val="003F29D9"/>
    <w:rsid w:val="003F3033"/>
    <w:rsid w:val="003F3B71"/>
    <w:rsid w:val="00404134"/>
    <w:rsid w:val="004045F1"/>
    <w:rsid w:val="00405065"/>
    <w:rsid w:val="004066DE"/>
    <w:rsid w:val="00410BE8"/>
    <w:rsid w:val="004119CC"/>
    <w:rsid w:val="00416990"/>
    <w:rsid w:val="00425BB8"/>
    <w:rsid w:val="0042644D"/>
    <w:rsid w:val="004267B7"/>
    <w:rsid w:val="0043071D"/>
    <w:rsid w:val="00431728"/>
    <w:rsid w:val="004317A5"/>
    <w:rsid w:val="004338EC"/>
    <w:rsid w:val="0043454F"/>
    <w:rsid w:val="00440E4A"/>
    <w:rsid w:val="004421AD"/>
    <w:rsid w:val="0044597A"/>
    <w:rsid w:val="00446F44"/>
    <w:rsid w:val="004478AB"/>
    <w:rsid w:val="00456A78"/>
    <w:rsid w:val="00462E76"/>
    <w:rsid w:val="00463D12"/>
    <w:rsid w:val="004641CB"/>
    <w:rsid w:val="00464B7F"/>
    <w:rsid w:val="00467413"/>
    <w:rsid w:val="00470DC7"/>
    <w:rsid w:val="0047244F"/>
    <w:rsid w:val="00472792"/>
    <w:rsid w:val="00475DF7"/>
    <w:rsid w:val="00476252"/>
    <w:rsid w:val="004802DD"/>
    <w:rsid w:val="0048254D"/>
    <w:rsid w:val="00485724"/>
    <w:rsid w:val="00491951"/>
    <w:rsid w:val="0049482D"/>
    <w:rsid w:val="004B1CA2"/>
    <w:rsid w:val="004B5137"/>
    <w:rsid w:val="004B7D54"/>
    <w:rsid w:val="004C2491"/>
    <w:rsid w:val="004C2E11"/>
    <w:rsid w:val="004C5C60"/>
    <w:rsid w:val="004D0102"/>
    <w:rsid w:val="004D162A"/>
    <w:rsid w:val="004D26FF"/>
    <w:rsid w:val="004D423B"/>
    <w:rsid w:val="004D6536"/>
    <w:rsid w:val="004D70D6"/>
    <w:rsid w:val="004D71FE"/>
    <w:rsid w:val="004D729E"/>
    <w:rsid w:val="004E29BD"/>
    <w:rsid w:val="004E3443"/>
    <w:rsid w:val="004E6F06"/>
    <w:rsid w:val="00501319"/>
    <w:rsid w:val="00501D1D"/>
    <w:rsid w:val="00501F5F"/>
    <w:rsid w:val="0050313D"/>
    <w:rsid w:val="0050624B"/>
    <w:rsid w:val="00511748"/>
    <w:rsid w:val="00511AEF"/>
    <w:rsid w:val="00512C81"/>
    <w:rsid w:val="00513866"/>
    <w:rsid w:val="005179A8"/>
    <w:rsid w:val="00521D9B"/>
    <w:rsid w:val="005224E6"/>
    <w:rsid w:val="0052258F"/>
    <w:rsid w:val="00523043"/>
    <w:rsid w:val="00526DF9"/>
    <w:rsid w:val="0053089D"/>
    <w:rsid w:val="00531AD4"/>
    <w:rsid w:val="00533118"/>
    <w:rsid w:val="00533EC2"/>
    <w:rsid w:val="005340B7"/>
    <w:rsid w:val="005348C2"/>
    <w:rsid w:val="0053500A"/>
    <w:rsid w:val="00536062"/>
    <w:rsid w:val="00540D12"/>
    <w:rsid w:val="005418AB"/>
    <w:rsid w:val="005419F6"/>
    <w:rsid w:val="00542776"/>
    <w:rsid w:val="00543710"/>
    <w:rsid w:val="00546A36"/>
    <w:rsid w:val="00547D05"/>
    <w:rsid w:val="00552A50"/>
    <w:rsid w:val="00553B9E"/>
    <w:rsid w:val="00555215"/>
    <w:rsid w:val="0055581B"/>
    <w:rsid w:val="0055742D"/>
    <w:rsid w:val="00563B41"/>
    <w:rsid w:val="00565201"/>
    <w:rsid w:val="00565E90"/>
    <w:rsid w:val="00573CF9"/>
    <w:rsid w:val="00575CE7"/>
    <w:rsid w:val="00576918"/>
    <w:rsid w:val="00580705"/>
    <w:rsid w:val="005830F4"/>
    <w:rsid w:val="00590E21"/>
    <w:rsid w:val="00594171"/>
    <w:rsid w:val="0059596D"/>
    <w:rsid w:val="00596F61"/>
    <w:rsid w:val="005A1055"/>
    <w:rsid w:val="005A5B33"/>
    <w:rsid w:val="005A78BB"/>
    <w:rsid w:val="005B64E3"/>
    <w:rsid w:val="005C01A7"/>
    <w:rsid w:val="005C1EF6"/>
    <w:rsid w:val="005C380D"/>
    <w:rsid w:val="005C642D"/>
    <w:rsid w:val="005D0DD7"/>
    <w:rsid w:val="005D6407"/>
    <w:rsid w:val="005E113D"/>
    <w:rsid w:val="005E541D"/>
    <w:rsid w:val="005E5829"/>
    <w:rsid w:val="005F097E"/>
    <w:rsid w:val="005F478D"/>
    <w:rsid w:val="005F6C03"/>
    <w:rsid w:val="005F7633"/>
    <w:rsid w:val="0060535F"/>
    <w:rsid w:val="00605C1D"/>
    <w:rsid w:val="00606EE6"/>
    <w:rsid w:val="00607668"/>
    <w:rsid w:val="00610073"/>
    <w:rsid w:val="00611072"/>
    <w:rsid w:val="00613106"/>
    <w:rsid w:val="00621780"/>
    <w:rsid w:val="00622104"/>
    <w:rsid w:val="00625450"/>
    <w:rsid w:val="00625730"/>
    <w:rsid w:val="00630812"/>
    <w:rsid w:val="00630A1F"/>
    <w:rsid w:val="00634580"/>
    <w:rsid w:val="006374D2"/>
    <w:rsid w:val="00637E66"/>
    <w:rsid w:val="00644BDF"/>
    <w:rsid w:val="006479F5"/>
    <w:rsid w:val="00651D9A"/>
    <w:rsid w:val="00656791"/>
    <w:rsid w:val="00661DE2"/>
    <w:rsid w:val="00662700"/>
    <w:rsid w:val="00662C50"/>
    <w:rsid w:val="006672C8"/>
    <w:rsid w:val="0067012C"/>
    <w:rsid w:val="00672252"/>
    <w:rsid w:val="0067326E"/>
    <w:rsid w:val="00675826"/>
    <w:rsid w:val="006765D2"/>
    <w:rsid w:val="0068017D"/>
    <w:rsid w:val="0068265A"/>
    <w:rsid w:val="00685450"/>
    <w:rsid w:val="00687B55"/>
    <w:rsid w:val="00687C82"/>
    <w:rsid w:val="00694316"/>
    <w:rsid w:val="00695BDD"/>
    <w:rsid w:val="006A34B2"/>
    <w:rsid w:val="006A36B7"/>
    <w:rsid w:val="006A44AC"/>
    <w:rsid w:val="006A4754"/>
    <w:rsid w:val="006A4845"/>
    <w:rsid w:val="006A6147"/>
    <w:rsid w:val="006A6442"/>
    <w:rsid w:val="006A6AC1"/>
    <w:rsid w:val="006B05A0"/>
    <w:rsid w:val="006B07F5"/>
    <w:rsid w:val="006B2838"/>
    <w:rsid w:val="006B3321"/>
    <w:rsid w:val="006B4C7B"/>
    <w:rsid w:val="006B7677"/>
    <w:rsid w:val="006B7F3C"/>
    <w:rsid w:val="006B7F91"/>
    <w:rsid w:val="006C2FB1"/>
    <w:rsid w:val="006C3C92"/>
    <w:rsid w:val="006C5903"/>
    <w:rsid w:val="006C613D"/>
    <w:rsid w:val="006C6519"/>
    <w:rsid w:val="006D1197"/>
    <w:rsid w:val="006D167F"/>
    <w:rsid w:val="006D42B9"/>
    <w:rsid w:val="006D6639"/>
    <w:rsid w:val="006D7F00"/>
    <w:rsid w:val="006E1F0D"/>
    <w:rsid w:val="006E74DE"/>
    <w:rsid w:val="006E7EEA"/>
    <w:rsid w:val="006F520A"/>
    <w:rsid w:val="006F57E6"/>
    <w:rsid w:val="00701A84"/>
    <w:rsid w:val="007033A5"/>
    <w:rsid w:val="00707212"/>
    <w:rsid w:val="0071224D"/>
    <w:rsid w:val="00712793"/>
    <w:rsid w:val="00714FF4"/>
    <w:rsid w:val="00721B1E"/>
    <w:rsid w:val="007222F7"/>
    <w:rsid w:val="0072323B"/>
    <w:rsid w:val="00733566"/>
    <w:rsid w:val="0073552A"/>
    <w:rsid w:val="00740188"/>
    <w:rsid w:val="00740B49"/>
    <w:rsid w:val="007432C4"/>
    <w:rsid w:val="007434BA"/>
    <w:rsid w:val="007449E7"/>
    <w:rsid w:val="00746CFE"/>
    <w:rsid w:val="0074784E"/>
    <w:rsid w:val="00750F1F"/>
    <w:rsid w:val="00751047"/>
    <w:rsid w:val="00751CED"/>
    <w:rsid w:val="00755A27"/>
    <w:rsid w:val="00755FE8"/>
    <w:rsid w:val="00756AA8"/>
    <w:rsid w:val="00760008"/>
    <w:rsid w:val="00761A29"/>
    <w:rsid w:val="00762871"/>
    <w:rsid w:val="007653AA"/>
    <w:rsid w:val="00770B31"/>
    <w:rsid w:val="00773EFB"/>
    <w:rsid w:val="00774092"/>
    <w:rsid w:val="007748B8"/>
    <w:rsid w:val="0077508A"/>
    <w:rsid w:val="00775245"/>
    <w:rsid w:val="00777E36"/>
    <w:rsid w:val="00786F4C"/>
    <w:rsid w:val="00792462"/>
    <w:rsid w:val="00792B1C"/>
    <w:rsid w:val="007959A0"/>
    <w:rsid w:val="00795DCC"/>
    <w:rsid w:val="007A1D83"/>
    <w:rsid w:val="007A5243"/>
    <w:rsid w:val="007A6026"/>
    <w:rsid w:val="007A73A0"/>
    <w:rsid w:val="007B0DB9"/>
    <w:rsid w:val="007B1E70"/>
    <w:rsid w:val="007B35A9"/>
    <w:rsid w:val="007B44D2"/>
    <w:rsid w:val="007B4E7B"/>
    <w:rsid w:val="007B5136"/>
    <w:rsid w:val="007B661B"/>
    <w:rsid w:val="007B6BC3"/>
    <w:rsid w:val="007C010F"/>
    <w:rsid w:val="007C374C"/>
    <w:rsid w:val="007C5054"/>
    <w:rsid w:val="007D0F89"/>
    <w:rsid w:val="007D178D"/>
    <w:rsid w:val="007D7786"/>
    <w:rsid w:val="007D7995"/>
    <w:rsid w:val="007E17C0"/>
    <w:rsid w:val="007E6960"/>
    <w:rsid w:val="007F1C97"/>
    <w:rsid w:val="007F3457"/>
    <w:rsid w:val="007F57C0"/>
    <w:rsid w:val="0080470D"/>
    <w:rsid w:val="00813678"/>
    <w:rsid w:val="008144B1"/>
    <w:rsid w:val="008173ED"/>
    <w:rsid w:val="00820ABD"/>
    <w:rsid w:val="00822E2E"/>
    <w:rsid w:val="008273C4"/>
    <w:rsid w:val="00832F19"/>
    <w:rsid w:val="00832FB2"/>
    <w:rsid w:val="00833793"/>
    <w:rsid w:val="0083769F"/>
    <w:rsid w:val="00845D22"/>
    <w:rsid w:val="00846901"/>
    <w:rsid w:val="00847A5F"/>
    <w:rsid w:val="008515B5"/>
    <w:rsid w:val="008524D4"/>
    <w:rsid w:val="008528F9"/>
    <w:rsid w:val="008572FF"/>
    <w:rsid w:val="008603DD"/>
    <w:rsid w:val="008615AF"/>
    <w:rsid w:val="008645B1"/>
    <w:rsid w:val="0086632F"/>
    <w:rsid w:val="00872C08"/>
    <w:rsid w:val="008811EB"/>
    <w:rsid w:val="008845ED"/>
    <w:rsid w:val="008850E9"/>
    <w:rsid w:val="008864CB"/>
    <w:rsid w:val="00891632"/>
    <w:rsid w:val="00891A80"/>
    <w:rsid w:val="008944E1"/>
    <w:rsid w:val="008951EF"/>
    <w:rsid w:val="008954E7"/>
    <w:rsid w:val="008960AA"/>
    <w:rsid w:val="00896CEE"/>
    <w:rsid w:val="008A170B"/>
    <w:rsid w:val="008A1EF9"/>
    <w:rsid w:val="008A1FE5"/>
    <w:rsid w:val="008A2932"/>
    <w:rsid w:val="008A3CED"/>
    <w:rsid w:val="008B04A1"/>
    <w:rsid w:val="008B12DF"/>
    <w:rsid w:val="008B2023"/>
    <w:rsid w:val="008B256B"/>
    <w:rsid w:val="008B4306"/>
    <w:rsid w:val="008B4FC6"/>
    <w:rsid w:val="008C08CD"/>
    <w:rsid w:val="008C0BBA"/>
    <w:rsid w:val="008C4C74"/>
    <w:rsid w:val="008D059A"/>
    <w:rsid w:val="008D39BB"/>
    <w:rsid w:val="008D3FC9"/>
    <w:rsid w:val="008D56F8"/>
    <w:rsid w:val="008D78C7"/>
    <w:rsid w:val="008E26A3"/>
    <w:rsid w:val="008E31A8"/>
    <w:rsid w:val="008E3B9A"/>
    <w:rsid w:val="008E4100"/>
    <w:rsid w:val="008E6747"/>
    <w:rsid w:val="008F2C04"/>
    <w:rsid w:val="008F38E8"/>
    <w:rsid w:val="008F5F7B"/>
    <w:rsid w:val="008F666F"/>
    <w:rsid w:val="008F747F"/>
    <w:rsid w:val="00900DF3"/>
    <w:rsid w:val="00902558"/>
    <w:rsid w:val="009031B3"/>
    <w:rsid w:val="009071E5"/>
    <w:rsid w:val="00910E4D"/>
    <w:rsid w:val="0091268E"/>
    <w:rsid w:val="00913085"/>
    <w:rsid w:val="009176C5"/>
    <w:rsid w:val="009206E2"/>
    <w:rsid w:val="00920AA2"/>
    <w:rsid w:val="0092668E"/>
    <w:rsid w:val="009310BC"/>
    <w:rsid w:val="009334E3"/>
    <w:rsid w:val="00935A88"/>
    <w:rsid w:val="0093719C"/>
    <w:rsid w:val="0093721C"/>
    <w:rsid w:val="00941CC3"/>
    <w:rsid w:val="00942911"/>
    <w:rsid w:val="00943A15"/>
    <w:rsid w:val="00946B3A"/>
    <w:rsid w:val="00946DB4"/>
    <w:rsid w:val="00951E69"/>
    <w:rsid w:val="00955570"/>
    <w:rsid w:val="00961D8B"/>
    <w:rsid w:val="00963010"/>
    <w:rsid w:val="009634ED"/>
    <w:rsid w:val="00964172"/>
    <w:rsid w:val="00964E92"/>
    <w:rsid w:val="00965239"/>
    <w:rsid w:val="009665BB"/>
    <w:rsid w:val="009669FE"/>
    <w:rsid w:val="009702A1"/>
    <w:rsid w:val="009707EB"/>
    <w:rsid w:val="00970B08"/>
    <w:rsid w:val="00973D69"/>
    <w:rsid w:val="009758F0"/>
    <w:rsid w:val="00982261"/>
    <w:rsid w:val="00982B32"/>
    <w:rsid w:val="00983202"/>
    <w:rsid w:val="00983B88"/>
    <w:rsid w:val="00983C0F"/>
    <w:rsid w:val="00986F49"/>
    <w:rsid w:val="009917D8"/>
    <w:rsid w:val="009944E0"/>
    <w:rsid w:val="009A0462"/>
    <w:rsid w:val="009B05BA"/>
    <w:rsid w:val="009B0AB9"/>
    <w:rsid w:val="009B62EA"/>
    <w:rsid w:val="009B6A52"/>
    <w:rsid w:val="009C0B07"/>
    <w:rsid w:val="009C0EEF"/>
    <w:rsid w:val="009C136B"/>
    <w:rsid w:val="009C30FA"/>
    <w:rsid w:val="009C439A"/>
    <w:rsid w:val="009C483F"/>
    <w:rsid w:val="009C4E9E"/>
    <w:rsid w:val="009D2424"/>
    <w:rsid w:val="009D5369"/>
    <w:rsid w:val="009D7696"/>
    <w:rsid w:val="009D7D62"/>
    <w:rsid w:val="009E1B4F"/>
    <w:rsid w:val="009E3564"/>
    <w:rsid w:val="009E391A"/>
    <w:rsid w:val="009E56B9"/>
    <w:rsid w:val="009E613C"/>
    <w:rsid w:val="009E78C4"/>
    <w:rsid w:val="009F19AA"/>
    <w:rsid w:val="009F32F3"/>
    <w:rsid w:val="009F6B6E"/>
    <w:rsid w:val="009F7700"/>
    <w:rsid w:val="00A03A5C"/>
    <w:rsid w:val="00A05980"/>
    <w:rsid w:val="00A069BC"/>
    <w:rsid w:val="00A06AE6"/>
    <w:rsid w:val="00A07785"/>
    <w:rsid w:val="00A1316A"/>
    <w:rsid w:val="00A134B1"/>
    <w:rsid w:val="00A1626E"/>
    <w:rsid w:val="00A21872"/>
    <w:rsid w:val="00A21C5B"/>
    <w:rsid w:val="00A21E05"/>
    <w:rsid w:val="00A21EE0"/>
    <w:rsid w:val="00A249CE"/>
    <w:rsid w:val="00A24B0E"/>
    <w:rsid w:val="00A24EA0"/>
    <w:rsid w:val="00A308D9"/>
    <w:rsid w:val="00A32A96"/>
    <w:rsid w:val="00A435C0"/>
    <w:rsid w:val="00A4498A"/>
    <w:rsid w:val="00A534DF"/>
    <w:rsid w:val="00A53AD0"/>
    <w:rsid w:val="00A54047"/>
    <w:rsid w:val="00A61966"/>
    <w:rsid w:val="00A61D83"/>
    <w:rsid w:val="00A62ECD"/>
    <w:rsid w:val="00A63968"/>
    <w:rsid w:val="00A6488E"/>
    <w:rsid w:val="00A65089"/>
    <w:rsid w:val="00A67483"/>
    <w:rsid w:val="00A728FF"/>
    <w:rsid w:val="00A7293E"/>
    <w:rsid w:val="00A737FE"/>
    <w:rsid w:val="00A761D5"/>
    <w:rsid w:val="00A76392"/>
    <w:rsid w:val="00A84010"/>
    <w:rsid w:val="00A84887"/>
    <w:rsid w:val="00A85E91"/>
    <w:rsid w:val="00A87078"/>
    <w:rsid w:val="00A87BAE"/>
    <w:rsid w:val="00A90E65"/>
    <w:rsid w:val="00A969EF"/>
    <w:rsid w:val="00A96A4C"/>
    <w:rsid w:val="00A973D1"/>
    <w:rsid w:val="00AA2EF6"/>
    <w:rsid w:val="00AA37FA"/>
    <w:rsid w:val="00AA3FA3"/>
    <w:rsid w:val="00AA40EE"/>
    <w:rsid w:val="00AA5009"/>
    <w:rsid w:val="00AA7984"/>
    <w:rsid w:val="00AA7BF2"/>
    <w:rsid w:val="00AB0D4B"/>
    <w:rsid w:val="00AB11E0"/>
    <w:rsid w:val="00AB1E75"/>
    <w:rsid w:val="00AB294B"/>
    <w:rsid w:val="00AB40FD"/>
    <w:rsid w:val="00AB4619"/>
    <w:rsid w:val="00AB4668"/>
    <w:rsid w:val="00AB5091"/>
    <w:rsid w:val="00AB5135"/>
    <w:rsid w:val="00AB5541"/>
    <w:rsid w:val="00AB7376"/>
    <w:rsid w:val="00AC047E"/>
    <w:rsid w:val="00AC1752"/>
    <w:rsid w:val="00AC2801"/>
    <w:rsid w:val="00AC2FF4"/>
    <w:rsid w:val="00AC396F"/>
    <w:rsid w:val="00AC7D18"/>
    <w:rsid w:val="00AD5F84"/>
    <w:rsid w:val="00AD632C"/>
    <w:rsid w:val="00AE048C"/>
    <w:rsid w:val="00AE0C53"/>
    <w:rsid w:val="00AE10C0"/>
    <w:rsid w:val="00AE150C"/>
    <w:rsid w:val="00AE2632"/>
    <w:rsid w:val="00AE2AC0"/>
    <w:rsid w:val="00AE32FC"/>
    <w:rsid w:val="00AE3F60"/>
    <w:rsid w:val="00AE6325"/>
    <w:rsid w:val="00AE7DCD"/>
    <w:rsid w:val="00AF5948"/>
    <w:rsid w:val="00B00BD4"/>
    <w:rsid w:val="00B03A32"/>
    <w:rsid w:val="00B04035"/>
    <w:rsid w:val="00B06E82"/>
    <w:rsid w:val="00B10384"/>
    <w:rsid w:val="00B1118D"/>
    <w:rsid w:val="00B12B91"/>
    <w:rsid w:val="00B140D0"/>
    <w:rsid w:val="00B15883"/>
    <w:rsid w:val="00B179D6"/>
    <w:rsid w:val="00B2164E"/>
    <w:rsid w:val="00B23BA8"/>
    <w:rsid w:val="00B27A8C"/>
    <w:rsid w:val="00B33667"/>
    <w:rsid w:val="00B40A84"/>
    <w:rsid w:val="00B42FE6"/>
    <w:rsid w:val="00B43545"/>
    <w:rsid w:val="00B518D2"/>
    <w:rsid w:val="00B5248C"/>
    <w:rsid w:val="00B53B50"/>
    <w:rsid w:val="00B54ADC"/>
    <w:rsid w:val="00B56D8F"/>
    <w:rsid w:val="00B57E1D"/>
    <w:rsid w:val="00B61D8A"/>
    <w:rsid w:val="00B667F2"/>
    <w:rsid w:val="00B72F0C"/>
    <w:rsid w:val="00B751FB"/>
    <w:rsid w:val="00B77591"/>
    <w:rsid w:val="00B77C24"/>
    <w:rsid w:val="00B93600"/>
    <w:rsid w:val="00B94AFD"/>
    <w:rsid w:val="00B95A53"/>
    <w:rsid w:val="00B96BC2"/>
    <w:rsid w:val="00B96C59"/>
    <w:rsid w:val="00B97AFF"/>
    <w:rsid w:val="00BA0ADF"/>
    <w:rsid w:val="00BA31E6"/>
    <w:rsid w:val="00BA33F3"/>
    <w:rsid w:val="00BB0515"/>
    <w:rsid w:val="00BB102F"/>
    <w:rsid w:val="00BB228D"/>
    <w:rsid w:val="00BB3147"/>
    <w:rsid w:val="00BB7599"/>
    <w:rsid w:val="00BC4045"/>
    <w:rsid w:val="00BC4B64"/>
    <w:rsid w:val="00BC4BEE"/>
    <w:rsid w:val="00BC6B37"/>
    <w:rsid w:val="00BD1A8C"/>
    <w:rsid w:val="00BD1DC0"/>
    <w:rsid w:val="00BD6256"/>
    <w:rsid w:val="00BF5BD9"/>
    <w:rsid w:val="00BF6753"/>
    <w:rsid w:val="00C01A4A"/>
    <w:rsid w:val="00C04DD9"/>
    <w:rsid w:val="00C10946"/>
    <w:rsid w:val="00C12D3B"/>
    <w:rsid w:val="00C1345A"/>
    <w:rsid w:val="00C15FBD"/>
    <w:rsid w:val="00C17264"/>
    <w:rsid w:val="00C17616"/>
    <w:rsid w:val="00C213EA"/>
    <w:rsid w:val="00C21DF8"/>
    <w:rsid w:val="00C22003"/>
    <w:rsid w:val="00C239AB"/>
    <w:rsid w:val="00C24056"/>
    <w:rsid w:val="00C24AAA"/>
    <w:rsid w:val="00C24BF0"/>
    <w:rsid w:val="00C26567"/>
    <w:rsid w:val="00C273D7"/>
    <w:rsid w:val="00C35248"/>
    <w:rsid w:val="00C37816"/>
    <w:rsid w:val="00C42CA3"/>
    <w:rsid w:val="00C44E75"/>
    <w:rsid w:val="00C50C28"/>
    <w:rsid w:val="00C517C4"/>
    <w:rsid w:val="00C51834"/>
    <w:rsid w:val="00C524D6"/>
    <w:rsid w:val="00C5658A"/>
    <w:rsid w:val="00C579D7"/>
    <w:rsid w:val="00C6437A"/>
    <w:rsid w:val="00C6613F"/>
    <w:rsid w:val="00C66399"/>
    <w:rsid w:val="00C674D7"/>
    <w:rsid w:val="00C724C4"/>
    <w:rsid w:val="00C7283D"/>
    <w:rsid w:val="00C742E7"/>
    <w:rsid w:val="00C75A25"/>
    <w:rsid w:val="00C75C9A"/>
    <w:rsid w:val="00C777F3"/>
    <w:rsid w:val="00C77992"/>
    <w:rsid w:val="00C82691"/>
    <w:rsid w:val="00C876D0"/>
    <w:rsid w:val="00C878FB"/>
    <w:rsid w:val="00C90BCD"/>
    <w:rsid w:val="00C91A00"/>
    <w:rsid w:val="00C924A8"/>
    <w:rsid w:val="00C9278A"/>
    <w:rsid w:val="00C96720"/>
    <w:rsid w:val="00CA18B9"/>
    <w:rsid w:val="00CA2AF8"/>
    <w:rsid w:val="00CA51CD"/>
    <w:rsid w:val="00CA5CDD"/>
    <w:rsid w:val="00CA66B6"/>
    <w:rsid w:val="00CA7C17"/>
    <w:rsid w:val="00CB03B3"/>
    <w:rsid w:val="00CB1AFC"/>
    <w:rsid w:val="00CB2EC1"/>
    <w:rsid w:val="00CB3CB4"/>
    <w:rsid w:val="00CB6502"/>
    <w:rsid w:val="00CB7AC7"/>
    <w:rsid w:val="00CC1250"/>
    <w:rsid w:val="00CC16C2"/>
    <w:rsid w:val="00CC27C1"/>
    <w:rsid w:val="00CC7512"/>
    <w:rsid w:val="00CC7E1C"/>
    <w:rsid w:val="00CD03CD"/>
    <w:rsid w:val="00CD0537"/>
    <w:rsid w:val="00CD0ABC"/>
    <w:rsid w:val="00CD1CAB"/>
    <w:rsid w:val="00CD4171"/>
    <w:rsid w:val="00CD42AC"/>
    <w:rsid w:val="00CD6098"/>
    <w:rsid w:val="00CD7BDA"/>
    <w:rsid w:val="00CD7ECB"/>
    <w:rsid w:val="00CE03BB"/>
    <w:rsid w:val="00CE2015"/>
    <w:rsid w:val="00CE2D46"/>
    <w:rsid w:val="00CE366B"/>
    <w:rsid w:val="00CE39A9"/>
    <w:rsid w:val="00CE4B78"/>
    <w:rsid w:val="00CE553A"/>
    <w:rsid w:val="00CE7244"/>
    <w:rsid w:val="00CF041C"/>
    <w:rsid w:val="00CF0A88"/>
    <w:rsid w:val="00CF1491"/>
    <w:rsid w:val="00CF3285"/>
    <w:rsid w:val="00CF721A"/>
    <w:rsid w:val="00D01168"/>
    <w:rsid w:val="00D03E3B"/>
    <w:rsid w:val="00D1085E"/>
    <w:rsid w:val="00D143A7"/>
    <w:rsid w:val="00D14FB5"/>
    <w:rsid w:val="00D16010"/>
    <w:rsid w:val="00D208D8"/>
    <w:rsid w:val="00D209FF"/>
    <w:rsid w:val="00D222F6"/>
    <w:rsid w:val="00D234EA"/>
    <w:rsid w:val="00D23B5F"/>
    <w:rsid w:val="00D24DDE"/>
    <w:rsid w:val="00D260E3"/>
    <w:rsid w:val="00D2747D"/>
    <w:rsid w:val="00D27696"/>
    <w:rsid w:val="00D276A2"/>
    <w:rsid w:val="00D27F9F"/>
    <w:rsid w:val="00D3554E"/>
    <w:rsid w:val="00D37E95"/>
    <w:rsid w:val="00D4199D"/>
    <w:rsid w:val="00D44900"/>
    <w:rsid w:val="00D54C1B"/>
    <w:rsid w:val="00D56919"/>
    <w:rsid w:val="00D61EE4"/>
    <w:rsid w:val="00D65B0C"/>
    <w:rsid w:val="00D65CBB"/>
    <w:rsid w:val="00D66796"/>
    <w:rsid w:val="00D66DEA"/>
    <w:rsid w:val="00D67891"/>
    <w:rsid w:val="00D67C4F"/>
    <w:rsid w:val="00D7053E"/>
    <w:rsid w:val="00D7468D"/>
    <w:rsid w:val="00D77971"/>
    <w:rsid w:val="00D84C75"/>
    <w:rsid w:val="00D86EB9"/>
    <w:rsid w:val="00D879D6"/>
    <w:rsid w:val="00D91073"/>
    <w:rsid w:val="00D91332"/>
    <w:rsid w:val="00D91E27"/>
    <w:rsid w:val="00D9307B"/>
    <w:rsid w:val="00D94037"/>
    <w:rsid w:val="00D942FC"/>
    <w:rsid w:val="00D96848"/>
    <w:rsid w:val="00D96DFA"/>
    <w:rsid w:val="00D9799C"/>
    <w:rsid w:val="00D97AE5"/>
    <w:rsid w:val="00DA02AC"/>
    <w:rsid w:val="00DA11CF"/>
    <w:rsid w:val="00DA2DC5"/>
    <w:rsid w:val="00DA4B40"/>
    <w:rsid w:val="00DA4D96"/>
    <w:rsid w:val="00DA74DF"/>
    <w:rsid w:val="00DA75A8"/>
    <w:rsid w:val="00DB2DCA"/>
    <w:rsid w:val="00DB2E0C"/>
    <w:rsid w:val="00DB74D0"/>
    <w:rsid w:val="00DC063B"/>
    <w:rsid w:val="00DC1FEE"/>
    <w:rsid w:val="00DC21FA"/>
    <w:rsid w:val="00DC336F"/>
    <w:rsid w:val="00DC47EA"/>
    <w:rsid w:val="00DC61E0"/>
    <w:rsid w:val="00DD115A"/>
    <w:rsid w:val="00DD21DA"/>
    <w:rsid w:val="00DD4018"/>
    <w:rsid w:val="00DD41C0"/>
    <w:rsid w:val="00DD67E6"/>
    <w:rsid w:val="00DD78E8"/>
    <w:rsid w:val="00DF0D6B"/>
    <w:rsid w:val="00DF470F"/>
    <w:rsid w:val="00DF4A51"/>
    <w:rsid w:val="00DF63F2"/>
    <w:rsid w:val="00DF6E2F"/>
    <w:rsid w:val="00E000EC"/>
    <w:rsid w:val="00E00ADA"/>
    <w:rsid w:val="00E02542"/>
    <w:rsid w:val="00E02704"/>
    <w:rsid w:val="00E0760E"/>
    <w:rsid w:val="00E106E2"/>
    <w:rsid w:val="00E14780"/>
    <w:rsid w:val="00E20EB7"/>
    <w:rsid w:val="00E21C59"/>
    <w:rsid w:val="00E24D22"/>
    <w:rsid w:val="00E30022"/>
    <w:rsid w:val="00E317CF"/>
    <w:rsid w:val="00E3572E"/>
    <w:rsid w:val="00E36976"/>
    <w:rsid w:val="00E36CEC"/>
    <w:rsid w:val="00E40CC9"/>
    <w:rsid w:val="00E42BAD"/>
    <w:rsid w:val="00E4423A"/>
    <w:rsid w:val="00E450F5"/>
    <w:rsid w:val="00E50017"/>
    <w:rsid w:val="00E50C85"/>
    <w:rsid w:val="00E516C1"/>
    <w:rsid w:val="00E54701"/>
    <w:rsid w:val="00E5699C"/>
    <w:rsid w:val="00E57A90"/>
    <w:rsid w:val="00E61700"/>
    <w:rsid w:val="00E63794"/>
    <w:rsid w:val="00E65F98"/>
    <w:rsid w:val="00E673FB"/>
    <w:rsid w:val="00E73571"/>
    <w:rsid w:val="00E73B60"/>
    <w:rsid w:val="00E772DF"/>
    <w:rsid w:val="00E7742D"/>
    <w:rsid w:val="00E80799"/>
    <w:rsid w:val="00E82241"/>
    <w:rsid w:val="00E82A68"/>
    <w:rsid w:val="00E8684B"/>
    <w:rsid w:val="00E91AB7"/>
    <w:rsid w:val="00E9274D"/>
    <w:rsid w:val="00E93F10"/>
    <w:rsid w:val="00E9438C"/>
    <w:rsid w:val="00E95A61"/>
    <w:rsid w:val="00E97AEE"/>
    <w:rsid w:val="00EA2C6D"/>
    <w:rsid w:val="00EA34DA"/>
    <w:rsid w:val="00EA3E47"/>
    <w:rsid w:val="00EA48B9"/>
    <w:rsid w:val="00EA53E7"/>
    <w:rsid w:val="00EA59B5"/>
    <w:rsid w:val="00EB0BB3"/>
    <w:rsid w:val="00EB49DA"/>
    <w:rsid w:val="00EB618F"/>
    <w:rsid w:val="00EB6462"/>
    <w:rsid w:val="00EB6641"/>
    <w:rsid w:val="00EB6B91"/>
    <w:rsid w:val="00EC2A4C"/>
    <w:rsid w:val="00ED2446"/>
    <w:rsid w:val="00ED6208"/>
    <w:rsid w:val="00EE0929"/>
    <w:rsid w:val="00EE2AC9"/>
    <w:rsid w:val="00EE34CB"/>
    <w:rsid w:val="00EE4B10"/>
    <w:rsid w:val="00EE7C2B"/>
    <w:rsid w:val="00EF1CC8"/>
    <w:rsid w:val="00EF3A63"/>
    <w:rsid w:val="00EF6986"/>
    <w:rsid w:val="00F00BB7"/>
    <w:rsid w:val="00F030AE"/>
    <w:rsid w:val="00F04E19"/>
    <w:rsid w:val="00F06CA5"/>
    <w:rsid w:val="00F24399"/>
    <w:rsid w:val="00F27238"/>
    <w:rsid w:val="00F27C06"/>
    <w:rsid w:val="00F3232A"/>
    <w:rsid w:val="00F32D18"/>
    <w:rsid w:val="00F35BD3"/>
    <w:rsid w:val="00F409D9"/>
    <w:rsid w:val="00F40BAC"/>
    <w:rsid w:val="00F4183D"/>
    <w:rsid w:val="00F42860"/>
    <w:rsid w:val="00F443D9"/>
    <w:rsid w:val="00F46166"/>
    <w:rsid w:val="00F46986"/>
    <w:rsid w:val="00F47265"/>
    <w:rsid w:val="00F478E6"/>
    <w:rsid w:val="00F511F7"/>
    <w:rsid w:val="00F512E5"/>
    <w:rsid w:val="00F5234B"/>
    <w:rsid w:val="00F524FF"/>
    <w:rsid w:val="00F5287D"/>
    <w:rsid w:val="00F54537"/>
    <w:rsid w:val="00F55AE5"/>
    <w:rsid w:val="00F603EC"/>
    <w:rsid w:val="00F63D22"/>
    <w:rsid w:val="00F64FC4"/>
    <w:rsid w:val="00F6732B"/>
    <w:rsid w:val="00F71925"/>
    <w:rsid w:val="00F74FB5"/>
    <w:rsid w:val="00F77061"/>
    <w:rsid w:val="00F77D44"/>
    <w:rsid w:val="00F84060"/>
    <w:rsid w:val="00F870CC"/>
    <w:rsid w:val="00F93670"/>
    <w:rsid w:val="00F952CA"/>
    <w:rsid w:val="00F95CB4"/>
    <w:rsid w:val="00F973D0"/>
    <w:rsid w:val="00F974BD"/>
    <w:rsid w:val="00FA5FB6"/>
    <w:rsid w:val="00FA6ACF"/>
    <w:rsid w:val="00FB0015"/>
    <w:rsid w:val="00FB17C4"/>
    <w:rsid w:val="00FB7DC3"/>
    <w:rsid w:val="00FC1630"/>
    <w:rsid w:val="00FC4A07"/>
    <w:rsid w:val="00FD1642"/>
    <w:rsid w:val="00FD22B7"/>
    <w:rsid w:val="00FD35A8"/>
    <w:rsid w:val="00FD4094"/>
    <w:rsid w:val="00FD558C"/>
    <w:rsid w:val="00FD61CC"/>
    <w:rsid w:val="00FD77F4"/>
    <w:rsid w:val="00FE0D91"/>
    <w:rsid w:val="00FE0F5A"/>
    <w:rsid w:val="00FE4CE1"/>
    <w:rsid w:val="00FE5347"/>
    <w:rsid w:val="00FE5825"/>
    <w:rsid w:val="00FE5A4D"/>
    <w:rsid w:val="00FE6011"/>
    <w:rsid w:val="00FF0DE4"/>
    <w:rsid w:val="00FF1A95"/>
    <w:rsid w:val="00FF2EDC"/>
    <w:rsid w:val="00FF32D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7F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C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AD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20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0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8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0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433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415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1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1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2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9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1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1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8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94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44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7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0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90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35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4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459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57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3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70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2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hdo.maine.gov/boardMtng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Harrington, Karynlee</cp:lastModifiedBy>
  <cp:revision>2</cp:revision>
  <cp:lastPrinted>2019-12-12T19:28:00Z</cp:lastPrinted>
  <dcterms:created xsi:type="dcterms:W3CDTF">2023-09-07T14:57:00Z</dcterms:created>
  <dcterms:modified xsi:type="dcterms:W3CDTF">2023-09-07T14:57:00Z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